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696"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42"/>
        <w:gridCol w:w="5670"/>
        <w:gridCol w:w="851"/>
        <w:gridCol w:w="33"/>
      </w:tblGrid>
      <w:tr w:rsidR="007B016E" w:rsidTr="007B016E">
        <w:trPr>
          <w:gridAfter w:val="1"/>
          <w:wAfter w:w="33" w:type="dxa"/>
        </w:trPr>
        <w:tc>
          <w:tcPr>
            <w:tcW w:w="2142" w:type="dxa"/>
            <w:hideMark/>
          </w:tcPr>
          <w:bookmarkStart w:id="0" w:name="_GoBack"/>
          <w:bookmarkEnd w:id="0"/>
          <w:p w:rsidR="007B016E" w:rsidRDefault="009A6C32">
            <w:pPr>
              <w:rPr>
                <w:b/>
                <w:bCs/>
                <w:noProof w:val="0"/>
                <w:sz w:val="28"/>
                <w:szCs w:val="28"/>
                <w:u w:val="single"/>
              </w:rPr>
            </w:pPr>
            <w:sdt>
              <w:sdtPr>
                <w:rPr>
                  <w:b/>
                  <w:bCs/>
                  <w:sz w:val="28"/>
                  <w:szCs w:val="28"/>
                  <w:u w:val="single"/>
                  <w:rtl/>
                </w:rPr>
                <w:alias w:val="167"/>
                <w:tag w:val="167"/>
                <w:id w:val="272289708"/>
                <w:placeholder>
                  <w:docPart w:val="26D284C15D50467893B63CCEE46E5B91"/>
                </w:placeholder>
                <w:text w:multiLine="1"/>
              </w:sdtPr>
              <w:sdtEndPr/>
              <w:sdtContent>
                <w:r w:rsidR="007B016E">
                  <w:rPr>
                    <w:b/>
                    <w:bCs/>
                    <w:sz w:val="28"/>
                    <w:szCs w:val="28"/>
                    <w:u w:val="single"/>
                    <w:rtl/>
                  </w:rPr>
                  <w:t>המבקש:</w:t>
                </w:r>
              </w:sdtContent>
            </w:sdt>
          </w:p>
        </w:tc>
        <w:tc>
          <w:tcPr>
            <w:tcW w:w="5670" w:type="dxa"/>
            <w:hideMark/>
          </w:tcPr>
          <w:p w:rsidR="007B016E" w:rsidRDefault="007B016E">
            <w:pPr>
              <w:rPr>
                <w:rtl/>
              </w:rPr>
            </w:pPr>
            <w:r>
              <w:rPr>
                <w:rFonts w:hint="cs"/>
                <w:b/>
                <w:bCs/>
                <w:sz w:val="28"/>
                <w:szCs w:val="28"/>
                <w:rtl/>
              </w:rPr>
              <w:t xml:space="preserve"> </w:t>
            </w:r>
            <w:sdt>
              <w:sdtPr>
                <w:rPr>
                  <w:b/>
                  <w:bCs/>
                  <w:sz w:val="28"/>
                  <w:szCs w:val="28"/>
                  <w:rtl/>
                </w:rPr>
                <w:alias w:val="825"/>
                <w:tag w:val="825"/>
                <w:id w:val="1180232435"/>
                <w:text w:multiLine="1"/>
              </w:sdtPr>
              <w:sdtEndPr/>
              <w:sdtContent>
                <w:r>
                  <w:rPr>
                    <w:b/>
                    <w:bCs/>
                    <w:sz w:val="28"/>
                    <w:szCs w:val="28"/>
                    <w:rtl/>
                  </w:rPr>
                  <w:t>משרד הרווחה - לשכה משפטית ירושלים</w:t>
                </w:r>
              </w:sdtContent>
            </w:sdt>
            <w:r>
              <w:rPr>
                <w:rFonts w:hint="cs"/>
                <w:b/>
                <w:bCs/>
                <w:sz w:val="28"/>
                <w:szCs w:val="28"/>
                <w:rtl/>
              </w:rPr>
              <w:t xml:space="preserve"> </w:t>
            </w:r>
            <w:sdt>
              <w:sdtPr>
                <w:rPr>
                  <w:rFonts w:cs="Times New Roman"/>
                  <w:b/>
                  <w:bCs/>
                  <w:sz w:val="28"/>
                  <w:szCs w:val="28"/>
                  <w:rtl/>
                </w:rPr>
                <w:alias w:val="2686"/>
                <w:tag w:val="2686"/>
                <w:id w:val="2135055847"/>
                <w:placeholder>
                  <w:docPart w:val="768E5140D2ED4187B77A6F779B56DC61"/>
                </w:placeholder>
                <w:text w:multiLine="1"/>
              </w:sdtPr>
              <w:sdtEndPr/>
              <w:sdtContent>
                <w:r>
                  <w:rPr>
                    <w:b/>
                    <w:bCs/>
                    <w:sz w:val="28"/>
                    <w:szCs w:val="28"/>
                    <w:rtl/>
                  </w:rPr>
                  <w:t>משרדי ממשלה</w:t>
                </w:r>
              </w:sdtContent>
            </w:sdt>
            <w:r>
              <w:rPr>
                <w:rFonts w:hint="cs"/>
                <w:b/>
                <w:bCs/>
                <w:sz w:val="28"/>
                <w:szCs w:val="28"/>
                <w:rtl/>
              </w:rPr>
              <w:t xml:space="preserve">, </w:t>
            </w:r>
            <w:sdt>
              <w:sdtPr>
                <w:rPr>
                  <w:rFonts w:cs="Times New Roman"/>
                  <w:b/>
                  <w:bCs/>
                  <w:sz w:val="28"/>
                  <w:szCs w:val="28"/>
                  <w:rtl/>
                </w:rPr>
                <w:alias w:val="2688"/>
                <w:tag w:val="2688"/>
                <w:id w:val="1539318755"/>
                <w:placeholder>
                  <w:docPart w:val="0FEFED117BA64C1C8A2315C22E9A87C3"/>
                </w:placeholder>
                <w:text w:multiLine="1"/>
              </w:sdtPr>
              <w:sdtEndPr/>
              <w:sdtContent>
                <w:r>
                  <w:rPr>
                    <w:b/>
                    <w:bCs/>
                    <w:sz w:val="28"/>
                    <w:szCs w:val="28"/>
                    <w:rtl/>
                  </w:rPr>
                  <w:t>570001538</w:t>
                </w:r>
              </w:sdtContent>
            </w:sdt>
          </w:p>
        </w:tc>
        <w:tc>
          <w:tcPr>
            <w:tcW w:w="851" w:type="dxa"/>
          </w:tcPr>
          <w:p w:rsidR="007B016E" w:rsidRDefault="007B016E">
            <w:pPr>
              <w:rPr>
                <w:b/>
                <w:bCs/>
                <w:sz w:val="28"/>
                <w:szCs w:val="28"/>
              </w:rPr>
            </w:pPr>
          </w:p>
        </w:tc>
      </w:tr>
      <w:tr w:rsidR="007B016E" w:rsidTr="007B016E">
        <w:tc>
          <w:tcPr>
            <w:tcW w:w="8696" w:type="dxa"/>
            <w:gridSpan w:val="4"/>
          </w:tcPr>
          <w:p w:rsidR="007B016E" w:rsidRDefault="007B016E">
            <w:pPr>
              <w:jc w:val="center"/>
              <w:rPr>
                <w:rFonts w:ascii="Arial" w:hAnsi="Arial"/>
                <w:b/>
                <w:bCs/>
                <w:sz w:val="20"/>
                <w:szCs w:val="20"/>
                <w:rtl/>
              </w:rPr>
            </w:pPr>
          </w:p>
          <w:p w:rsidR="007B016E" w:rsidRDefault="007B016E">
            <w:pPr>
              <w:jc w:val="center"/>
              <w:rPr>
                <w:rFonts w:ascii="Arial" w:hAnsi="Arial"/>
                <w:b/>
                <w:bCs/>
                <w:sz w:val="28"/>
                <w:szCs w:val="28"/>
                <w:rtl/>
              </w:rPr>
            </w:pPr>
            <w:r>
              <w:rPr>
                <w:rFonts w:ascii="Arial" w:hAnsi="Arial" w:hint="cs"/>
                <w:b/>
                <w:bCs/>
                <w:sz w:val="28"/>
                <w:szCs w:val="28"/>
                <w:rtl/>
              </w:rPr>
              <w:t>נ ג ד</w:t>
            </w:r>
          </w:p>
          <w:p w:rsidR="007B016E" w:rsidRDefault="007B016E">
            <w:pPr>
              <w:jc w:val="center"/>
              <w:rPr>
                <w:rFonts w:ascii="Arial" w:hAnsi="Arial"/>
                <w:b/>
                <w:bCs/>
                <w:sz w:val="10"/>
                <w:szCs w:val="10"/>
                <w:rtl/>
              </w:rPr>
            </w:pPr>
          </w:p>
        </w:tc>
      </w:tr>
      <w:tr w:rsidR="007B016E" w:rsidTr="007B016E">
        <w:trPr>
          <w:trHeight w:val="768"/>
        </w:trPr>
        <w:sdt>
          <w:sdtPr>
            <w:rPr>
              <w:rFonts w:cs="Times New Roman" w:hint="cs"/>
              <w:b/>
              <w:bCs/>
              <w:sz w:val="28"/>
              <w:szCs w:val="28"/>
              <w:u w:val="single"/>
              <w:rtl/>
            </w:rPr>
            <w:alias w:val="308"/>
            <w:tag w:val="308"/>
            <w:id w:val="-220751215"/>
            <w:placeholder>
              <w:docPart w:val="6AAA08CB58E14B7097E9C9BCAFAD6DC5"/>
            </w:placeholder>
            <w:text w:multiLine="1"/>
          </w:sdtPr>
          <w:sdtEndPr/>
          <w:sdtContent>
            <w:tc>
              <w:tcPr>
                <w:tcW w:w="2142" w:type="dxa"/>
                <w:hideMark/>
              </w:tcPr>
              <w:p w:rsidR="007B016E" w:rsidRDefault="007B016E">
                <w:pPr>
                  <w:ind w:left="26"/>
                  <w:rPr>
                    <w:rFonts w:cs="Times New Roman"/>
                    <w:b/>
                    <w:bCs/>
                    <w:sz w:val="28"/>
                    <w:szCs w:val="28"/>
                    <w:u w:val="single"/>
                  </w:rPr>
                </w:pPr>
                <w:r>
                  <w:rPr>
                    <w:b/>
                    <w:bCs/>
                    <w:sz w:val="28"/>
                    <w:szCs w:val="28"/>
                    <w:u w:val="single"/>
                    <w:rtl/>
                  </w:rPr>
                  <w:t>המ</w:t>
                </w:r>
                <w:r>
                  <w:rPr>
                    <w:rFonts w:hint="cs"/>
                    <w:b/>
                    <w:bCs/>
                    <w:sz w:val="28"/>
                    <w:szCs w:val="28"/>
                    <w:u w:val="single"/>
                    <w:rtl/>
                  </w:rPr>
                  <w:t>שיבים:</w:t>
                </w:r>
              </w:p>
            </w:tc>
          </w:sdtContent>
        </w:sdt>
        <w:tc>
          <w:tcPr>
            <w:tcW w:w="5670" w:type="dxa"/>
            <w:hideMark/>
          </w:tcPr>
          <w:p w:rsidR="007B016E" w:rsidRDefault="009A6C32">
            <w:pPr>
              <w:rPr>
                <w:rFonts w:ascii="David" w:eastAsia="David" w:hAnsi="David"/>
                <w:b/>
                <w:bCs/>
                <w:sz w:val="28"/>
                <w:szCs w:val="28"/>
                <w:rtl/>
              </w:rPr>
            </w:pPr>
            <w:sdt>
              <w:sdtPr>
                <w:rPr>
                  <w:b/>
                  <w:bCs/>
                  <w:sz w:val="28"/>
                  <w:szCs w:val="28"/>
                  <w:rtl/>
                </w:rPr>
                <w:alias w:val="829"/>
                <w:tag w:val="829"/>
                <w:id w:val="878748752"/>
                <w:text w:multiLine="1"/>
              </w:sdtPr>
              <w:sdtEndPr/>
              <w:sdtContent>
                <w:r w:rsidR="007B016E">
                  <w:rPr>
                    <w:b/>
                    <w:bCs/>
                    <w:sz w:val="28"/>
                    <w:szCs w:val="28"/>
                  </w:rPr>
                  <w:t>.1</w:t>
                </w:r>
              </w:sdtContent>
            </w:sdt>
            <w:r w:rsidR="007B016E">
              <w:rPr>
                <w:rFonts w:hint="cs"/>
                <w:b/>
                <w:bCs/>
                <w:sz w:val="28"/>
                <w:szCs w:val="28"/>
                <w:rtl/>
              </w:rPr>
              <w:t>.</w:t>
            </w:r>
            <w:sdt>
              <w:sdtPr>
                <w:rPr>
                  <w:rFonts w:cs="Times New Roman"/>
                  <w:b/>
                  <w:bCs/>
                  <w:sz w:val="28"/>
                  <w:szCs w:val="28"/>
                  <w:rtl/>
                </w:rPr>
                <w:alias w:val="1266"/>
                <w:tag w:val="1266"/>
                <w:id w:val="348377563"/>
                <w:text w:multiLine="1"/>
              </w:sdtPr>
              <w:sdtEndPr/>
              <w:sdtContent>
                <w:r w:rsidR="007B016E">
                  <w:rPr>
                    <w:b/>
                    <w:bCs/>
                    <w:sz w:val="28"/>
                    <w:szCs w:val="28"/>
                    <w:rtl/>
                  </w:rPr>
                  <w:t>האפוטרופוס הכללי במחוז דרום</w:t>
                </w:r>
              </w:sdtContent>
            </w:sdt>
            <w:r w:rsidR="007B016E">
              <w:rPr>
                <w:rFonts w:hint="cs"/>
                <w:b/>
                <w:bCs/>
                <w:sz w:val="28"/>
                <w:szCs w:val="28"/>
                <w:rtl/>
              </w:rPr>
              <w:t xml:space="preserve"> </w:t>
            </w:r>
            <w:sdt>
              <w:sdtPr>
                <w:rPr>
                  <w:rFonts w:cs="Times New Roman"/>
                  <w:b/>
                  <w:bCs/>
                  <w:sz w:val="28"/>
                  <w:szCs w:val="28"/>
                  <w:rtl/>
                </w:rPr>
                <w:alias w:val="2687"/>
                <w:tag w:val="2687"/>
                <w:id w:val="249321546"/>
                <w:placeholder>
                  <w:docPart w:val="E12A1C4EF23D4CB598AFA0B4BF53B925"/>
                </w:placeholder>
                <w:text w:multiLine="1"/>
              </w:sdtPr>
              <w:sdtEndPr/>
              <w:sdtContent>
                <w:r w:rsidR="007B016E">
                  <w:rPr>
                    <w:b/>
                    <w:bCs/>
                    <w:sz w:val="28"/>
                    <w:szCs w:val="28"/>
                    <w:rtl/>
                  </w:rPr>
                  <w:t>משרדי ממשלה</w:t>
                </w:r>
              </w:sdtContent>
            </w:sdt>
            <w:r w:rsidR="007B016E">
              <w:rPr>
                <w:rFonts w:hint="cs"/>
                <w:b/>
                <w:bCs/>
                <w:sz w:val="28"/>
                <w:szCs w:val="28"/>
                <w:rtl/>
              </w:rPr>
              <w:t xml:space="preserve">, </w:t>
            </w:r>
            <w:sdt>
              <w:sdtPr>
                <w:rPr>
                  <w:rFonts w:cs="Times New Roman"/>
                  <w:b/>
                  <w:bCs/>
                  <w:sz w:val="28"/>
                  <w:szCs w:val="28"/>
                  <w:rtl/>
                </w:rPr>
                <w:alias w:val="2689"/>
                <w:tag w:val="2689"/>
                <w:id w:val="-1679118125"/>
                <w:placeholder>
                  <w:docPart w:val="65CBED30C6CE49F69024C721FC57E9E0"/>
                </w:placeholder>
                <w:text w:multiLine="1"/>
              </w:sdtPr>
              <w:sdtEndPr/>
              <w:sdtContent>
                <w:r w:rsidR="007B016E">
                  <w:rPr>
                    <w:b/>
                    <w:bCs/>
                    <w:sz w:val="28"/>
                    <w:szCs w:val="28"/>
                    <w:rtl/>
                  </w:rPr>
                  <w:t>999012</w:t>
                </w:r>
              </w:sdtContent>
            </w:sdt>
          </w:p>
          <w:p w:rsidR="007B016E" w:rsidRDefault="009A6C32" w:rsidP="006A1838">
            <w:pPr>
              <w:rPr>
                <w:rFonts w:ascii="David" w:eastAsia="David" w:hAnsi="David"/>
                <w:b/>
                <w:bCs/>
                <w:sz w:val="28"/>
                <w:szCs w:val="28"/>
                <w:rtl/>
              </w:rPr>
            </w:pPr>
            <w:sdt>
              <w:sdtPr>
                <w:rPr>
                  <w:b/>
                  <w:bCs/>
                  <w:sz w:val="28"/>
                  <w:szCs w:val="28"/>
                  <w:rtl/>
                </w:rPr>
                <w:alias w:val="829"/>
                <w:tag w:val="829"/>
                <w:id w:val="228651515"/>
                <w:text w:multiLine="1"/>
              </w:sdtPr>
              <w:sdtEndPr/>
              <w:sdtContent>
                <w:r w:rsidR="007B016E">
                  <w:rPr>
                    <w:b/>
                    <w:bCs/>
                    <w:sz w:val="28"/>
                    <w:szCs w:val="28"/>
                  </w:rPr>
                  <w:t>.2</w:t>
                </w:r>
              </w:sdtContent>
            </w:sdt>
            <w:r w:rsidR="007B016E">
              <w:rPr>
                <w:rFonts w:hint="cs"/>
                <w:b/>
                <w:bCs/>
                <w:sz w:val="28"/>
                <w:szCs w:val="28"/>
                <w:rtl/>
              </w:rPr>
              <w:t>.</w:t>
            </w:r>
            <w:sdt>
              <w:sdtPr>
                <w:rPr>
                  <w:rFonts w:cs="Times New Roman"/>
                  <w:b/>
                  <w:bCs/>
                  <w:sz w:val="28"/>
                  <w:szCs w:val="28"/>
                  <w:rtl/>
                </w:rPr>
                <w:alias w:val="1266"/>
                <w:tag w:val="1266"/>
                <w:id w:val="616958066"/>
                <w:text w:multiLine="1"/>
              </w:sdtPr>
              <w:sdtEndPr/>
              <w:sdtContent>
                <w:r w:rsidR="006A1838">
                  <w:rPr>
                    <w:b/>
                    <w:bCs/>
                    <w:sz w:val="28"/>
                    <w:szCs w:val="28"/>
                    <w:rtl/>
                  </w:rPr>
                  <w:t>ל</w:t>
                </w:r>
                <w:r w:rsidR="006A1838">
                  <w:rPr>
                    <w:rFonts w:hint="cs"/>
                    <w:b/>
                    <w:bCs/>
                    <w:sz w:val="28"/>
                    <w:szCs w:val="28"/>
                    <w:rtl/>
                  </w:rPr>
                  <w:t>.ס.</w:t>
                </w:r>
                <w:r w:rsidR="007B016E">
                  <w:rPr>
                    <w:b/>
                    <w:bCs/>
                    <w:sz w:val="28"/>
                    <w:szCs w:val="28"/>
                    <w:rtl/>
                  </w:rPr>
                  <w:t xml:space="preserve"> (אדם שמונה לו אפוטרופוס)</w:t>
                </w:r>
              </w:sdtContent>
            </w:sdt>
            <w:r w:rsidR="007B016E">
              <w:rPr>
                <w:rFonts w:hint="cs"/>
                <w:b/>
                <w:bCs/>
                <w:sz w:val="28"/>
                <w:szCs w:val="28"/>
                <w:rtl/>
              </w:rPr>
              <w:t xml:space="preserve"> </w:t>
            </w:r>
            <w:sdt>
              <w:sdtPr>
                <w:rPr>
                  <w:rFonts w:cs="Times New Roman"/>
                  <w:b/>
                  <w:bCs/>
                  <w:sz w:val="28"/>
                  <w:szCs w:val="28"/>
                  <w:rtl/>
                </w:rPr>
                <w:alias w:val="2687"/>
                <w:tag w:val="2687"/>
                <w:id w:val="1500083319"/>
                <w:placeholder>
                  <w:docPart w:val="E12A1C4EF23D4CB598AFA0B4BF53B925"/>
                </w:placeholder>
                <w:text w:multiLine="1"/>
              </w:sdtPr>
              <w:sdtEndPr/>
              <w:sdtContent>
                <w:r w:rsidR="007B016E">
                  <w:rPr>
                    <w:b/>
                    <w:bCs/>
                    <w:sz w:val="28"/>
                    <w:szCs w:val="28"/>
                    <w:rtl/>
                  </w:rPr>
                  <w:t>ת"ז</w:t>
                </w:r>
              </w:sdtContent>
            </w:sdt>
            <w:r w:rsidR="007B016E">
              <w:rPr>
                <w:rFonts w:hint="cs"/>
                <w:b/>
                <w:bCs/>
                <w:sz w:val="28"/>
                <w:szCs w:val="28"/>
                <w:rtl/>
              </w:rPr>
              <w:t xml:space="preserve">, </w:t>
            </w:r>
            <w:sdt>
              <w:sdtPr>
                <w:rPr>
                  <w:rFonts w:cs="Times New Roman"/>
                  <w:b/>
                  <w:bCs/>
                  <w:sz w:val="28"/>
                  <w:szCs w:val="28"/>
                  <w:rtl/>
                </w:rPr>
                <w:alias w:val="2689"/>
                <w:tag w:val="2689"/>
                <w:id w:val="1154955933"/>
                <w:placeholder>
                  <w:docPart w:val="65CBED30C6CE49F69024C721FC57E9E0"/>
                </w:placeholder>
                <w:text w:multiLine="1"/>
              </w:sdtPr>
              <w:sdtEndPr/>
              <w:sdtContent>
                <w:r w:rsidR="006A1838">
                  <w:rPr>
                    <w:rFonts w:hint="cs"/>
                    <w:b/>
                    <w:bCs/>
                    <w:sz w:val="28"/>
                    <w:szCs w:val="28"/>
                  </w:rPr>
                  <w:t>XXX</w:t>
                </w:r>
              </w:sdtContent>
            </w:sdt>
          </w:p>
          <w:p w:rsidR="007B016E" w:rsidRDefault="009A6C32" w:rsidP="006A1838">
            <w:pPr>
              <w:rPr>
                <w:rFonts w:ascii="David" w:eastAsia="David" w:hAnsi="David"/>
                <w:b/>
                <w:bCs/>
                <w:sz w:val="28"/>
                <w:szCs w:val="28"/>
                <w:rtl/>
              </w:rPr>
            </w:pPr>
            <w:sdt>
              <w:sdtPr>
                <w:rPr>
                  <w:b/>
                  <w:bCs/>
                  <w:sz w:val="28"/>
                  <w:szCs w:val="28"/>
                  <w:rtl/>
                </w:rPr>
                <w:alias w:val="829"/>
                <w:tag w:val="829"/>
                <w:id w:val="-1807696389"/>
                <w:text w:multiLine="1"/>
              </w:sdtPr>
              <w:sdtEndPr/>
              <w:sdtContent>
                <w:r w:rsidR="007B016E">
                  <w:rPr>
                    <w:b/>
                    <w:bCs/>
                    <w:sz w:val="28"/>
                    <w:szCs w:val="28"/>
                  </w:rPr>
                  <w:t>.3</w:t>
                </w:r>
              </w:sdtContent>
            </w:sdt>
            <w:r w:rsidR="007B016E">
              <w:rPr>
                <w:rFonts w:hint="cs"/>
                <w:b/>
                <w:bCs/>
                <w:sz w:val="28"/>
                <w:szCs w:val="28"/>
                <w:rtl/>
              </w:rPr>
              <w:t>.</w:t>
            </w:r>
            <w:sdt>
              <w:sdtPr>
                <w:rPr>
                  <w:rFonts w:cs="Times New Roman"/>
                  <w:b/>
                  <w:bCs/>
                  <w:sz w:val="28"/>
                  <w:szCs w:val="28"/>
                  <w:rtl/>
                </w:rPr>
                <w:alias w:val="1266"/>
                <w:tag w:val="1266"/>
                <w:id w:val="-1161696738"/>
                <w:text w:multiLine="1"/>
              </w:sdtPr>
              <w:sdtEndPr/>
              <w:sdtContent>
                <w:r w:rsidR="006A1838">
                  <w:rPr>
                    <w:b/>
                    <w:bCs/>
                    <w:sz w:val="28"/>
                    <w:szCs w:val="28"/>
                    <w:rtl/>
                  </w:rPr>
                  <w:t>א</w:t>
                </w:r>
                <w:r w:rsidR="006A1838">
                  <w:rPr>
                    <w:rFonts w:hint="cs"/>
                    <w:b/>
                    <w:bCs/>
                    <w:sz w:val="28"/>
                    <w:szCs w:val="28"/>
                    <w:rtl/>
                  </w:rPr>
                  <w:t>.ס.</w:t>
                </w:r>
              </w:sdtContent>
            </w:sdt>
            <w:r w:rsidR="007B016E">
              <w:rPr>
                <w:rFonts w:hint="cs"/>
                <w:b/>
                <w:bCs/>
                <w:sz w:val="28"/>
                <w:szCs w:val="28"/>
                <w:rtl/>
              </w:rPr>
              <w:t xml:space="preserve"> </w:t>
            </w:r>
            <w:sdt>
              <w:sdtPr>
                <w:rPr>
                  <w:rFonts w:cs="Times New Roman"/>
                  <w:b/>
                  <w:bCs/>
                  <w:sz w:val="28"/>
                  <w:szCs w:val="28"/>
                  <w:rtl/>
                </w:rPr>
                <w:alias w:val="2687"/>
                <w:tag w:val="2687"/>
                <w:id w:val="-339549013"/>
                <w:placeholder>
                  <w:docPart w:val="E12A1C4EF23D4CB598AFA0B4BF53B925"/>
                </w:placeholder>
                <w:text w:multiLine="1"/>
              </w:sdtPr>
              <w:sdtEndPr/>
              <w:sdtContent>
                <w:r w:rsidR="007B016E">
                  <w:rPr>
                    <w:b/>
                    <w:bCs/>
                    <w:sz w:val="28"/>
                    <w:szCs w:val="28"/>
                    <w:rtl/>
                  </w:rPr>
                  <w:t>ת"ז</w:t>
                </w:r>
              </w:sdtContent>
            </w:sdt>
            <w:r w:rsidR="007B016E">
              <w:rPr>
                <w:rFonts w:hint="cs"/>
                <w:b/>
                <w:bCs/>
                <w:sz w:val="28"/>
                <w:szCs w:val="28"/>
                <w:rtl/>
              </w:rPr>
              <w:t xml:space="preserve">, </w:t>
            </w:r>
            <w:sdt>
              <w:sdtPr>
                <w:rPr>
                  <w:rFonts w:cs="Times New Roman"/>
                  <w:sz w:val="28"/>
                  <w:szCs w:val="28"/>
                  <w:rtl/>
                </w:rPr>
                <w:alias w:val="2689"/>
                <w:tag w:val="2689"/>
                <w:id w:val="-676499106"/>
                <w:placeholder>
                  <w:docPart w:val="65CBED30C6CE49F69024C721FC57E9E0"/>
                </w:placeholder>
                <w:text w:multiLine="1"/>
              </w:sdtPr>
              <w:sdtEndPr/>
              <w:sdtContent>
                <w:r w:rsidR="006A1838">
                  <w:rPr>
                    <w:rFonts w:hint="cs"/>
                    <w:sz w:val="28"/>
                    <w:szCs w:val="28"/>
                  </w:rPr>
                  <w:t>XXX</w:t>
                </w:r>
              </w:sdtContent>
            </w:sdt>
          </w:p>
        </w:tc>
        <w:tc>
          <w:tcPr>
            <w:tcW w:w="884" w:type="dxa"/>
            <w:gridSpan w:val="2"/>
          </w:tcPr>
          <w:p w:rsidR="007B016E" w:rsidRDefault="007B016E">
            <w:pPr>
              <w:rPr>
                <w:b/>
                <w:bCs/>
                <w:sz w:val="28"/>
                <w:szCs w:val="28"/>
                <w:rtl/>
              </w:rPr>
            </w:pPr>
          </w:p>
        </w:tc>
      </w:tr>
      <w:tr w:rsidR="007B016E" w:rsidTr="007B016E">
        <w:trPr>
          <w:trHeight w:val="301"/>
        </w:trPr>
        <w:tc>
          <w:tcPr>
            <w:tcW w:w="8696" w:type="dxa"/>
            <w:gridSpan w:val="4"/>
          </w:tcPr>
          <w:p w:rsidR="007B016E" w:rsidRDefault="007B016E">
            <w:pPr>
              <w:rPr>
                <w:rFonts w:ascii="Arial" w:eastAsia="David" w:hAnsi="Arial"/>
                <w:b/>
                <w:bCs/>
                <w:sz w:val="10"/>
                <w:szCs w:val="10"/>
                <w:rtl/>
              </w:rPr>
            </w:pPr>
          </w:p>
        </w:tc>
      </w:tr>
      <w:tr w:rsidR="007B016E" w:rsidTr="007B016E">
        <w:tc>
          <w:tcPr>
            <w:tcW w:w="2142" w:type="dxa"/>
          </w:tcPr>
          <w:p w:rsidR="007B016E" w:rsidRDefault="007B016E">
            <w:pPr>
              <w:rPr>
                <w:rFonts w:ascii="David" w:eastAsia="David" w:hAnsi="David"/>
                <w:b/>
                <w:bCs/>
                <w:sz w:val="28"/>
                <w:szCs w:val="28"/>
              </w:rPr>
            </w:pPr>
          </w:p>
        </w:tc>
        <w:tc>
          <w:tcPr>
            <w:tcW w:w="6554" w:type="dxa"/>
            <w:gridSpan w:val="3"/>
          </w:tcPr>
          <w:p w:rsidR="007B016E" w:rsidRDefault="007B016E">
            <w:pPr>
              <w:rPr>
                <w:rFonts w:ascii="David" w:eastAsia="David" w:hAnsi="David"/>
                <w:b/>
                <w:bCs/>
                <w:sz w:val="28"/>
                <w:szCs w:val="28"/>
              </w:rPr>
            </w:pPr>
          </w:p>
        </w:tc>
      </w:tr>
    </w:tbl>
    <w:p w:rsidR="007B016E" w:rsidRDefault="007B016E" w:rsidP="007B016E">
      <w:pPr>
        <w:rPr>
          <w:rFonts w:ascii="Arial" w:eastAsia="David" w:hAnsi="Arial"/>
          <w:b/>
          <w:bCs/>
          <w:sz w:val="26"/>
          <w:u w:val="single"/>
        </w:rPr>
      </w:pPr>
    </w:p>
    <w:p w:rsidR="007B016E" w:rsidRDefault="007B016E" w:rsidP="007B016E">
      <w:pPr>
        <w:rPr>
          <w:rFonts w:ascii="David" w:hAnsi="David"/>
          <w:rtl/>
        </w:rPr>
      </w:pPr>
      <w:r>
        <w:rPr>
          <w:rFonts w:ascii="Arial" w:hAnsi="Arial" w:hint="cs"/>
          <w:b/>
          <w:bCs/>
          <w:sz w:val="26"/>
          <w:u w:val="single"/>
          <w:rtl/>
        </w:rPr>
        <w:t>נוכחים</w:t>
      </w:r>
      <w:r>
        <w:rPr>
          <w:rFonts w:ascii="Arial" w:hAnsi="Arial" w:hint="cs"/>
          <w:b/>
          <w:bCs/>
          <w:sz w:val="26"/>
          <w:rtl/>
        </w:rPr>
        <w:t xml:space="preserve">: </w:t>
      </w:r>
    </w:p>
    <w:p w:rsidR="007B016E" w:rsidRDefault="007B016E" w:rsidP="007B016E">
      <w:pPr>
        <w:rPr>
          <w:b/>
          <w:bCs/>
          <w:rtl/>
        </w:rPr>
      </w:pPr>
      <w:r>
        <w:rPr>
          <w:rFonts w:hint="cs"/>
          <w:b/>
          <w:bCs/>
          <w:rtl/>
        </w:rPr>
        <w:t>ב"כ המבקש – עו"ד שגיא לצ'א והמתמחה מר טל פהימי</w:t>
      </w:r>
    </w:p>
    <w:p w:rsidR="007B016E" w:rsidRDefault="007B016E" w:rsidP="006A1838">
      <w:pPr>
        <w:rPr>
          <w:b/>
          <w:bCs/>
          <w:rtl/>
        </w:rPr>
      </w:pPr>
      <w:r>
        <w:rPr>
          <w:rFonts w:hint="cs"/>
          <w:b/>
          <w:bCs/>
          <w:rtl/>
        </w:rPr>
        <w:t xml:space="preserve">עו"סיות לסדרי דין-  גב' </w:t>
      </w:r>
      <w:r w:rsidR="006A1838">
        <w:rPr>
          <w:rFonts w:hint="cs"/>
          <w:b/>
          <w:bCs/>
        </w:rPr>
        <w:t>X</w:t>
      </w:r>
      <w:r w:rsidR="006A1838">
        <w:rPr>
          <w:rFonts w:hint="cs"/>
          <w:b/>
          <w:bCs/>
          <w:rtl/>
        </w:rPr>
        <w:t xml:space="preserve"> </w:t>
      </w:r>
      <w:r>
        <w:rPr>
          <w:rFonts w:hint="cs"/>
          <w:b/>
          <w:bCs/>
          <w:rtl/>
        </w:rPr>
        <w:t>ועו"ס</w:t>
      </w:r>
      <w:r w:rsidR="006A1838">
        <w:rPr>
          <w:rFonts w:hint="cs"/>
          <w:b/>
          <w:bCs/>
          <w:rtl/>
        </w:rPr>
        <w:t xml:space="preserve"> </w:t>
      </w:r>
      <w:r w:rsidR="006A1838">
        <w:rPr>
          <w:rFonts w:hint="cs"/>
          <w:b/>
          <w:bCs/>
        </w:rPr>
        <w:t xml:space="preserve">X </w:t>
      </w:r>
    </w:p>
    <w:p w:rsidR="007B016E" w:rsidRDefault="007B016E" w:rsidP="007B016E">
      <w:pPr>
        <w:rPr>
          <w:b/>
          <w:bCs/>
          <w:rtl/>
        </w:rPr>
      </w:pPr>
      <w:r>
        <w:rPr>
          <w:rFonts w:hint="cs"/>
          <w:b/>
          <w:bCs/>
          <w:rtl/>
        </w:rPr>
        <w:t>האפוטרופא לדין – עו"ד טליה גיגי</w:t>
      </w:r>
    </w:p>
    <w:p w:rsidR="007B016E" w:rsidRDefault="007B016E" w:rsidP="007B016E">
      <w:pPr>
        <w:rPr>
          <w:b/>
          <w:bCs/>
          <w:rtl/>
        </w:rPr>
      </w:pPr>
      <w:r>
        <w:rPr>
          <w:rFonts w:hint="cs"/>
          <w:b/>
          <w:bCs/>
          <w:rtl/>
        </w:rPr>
        <w:t>משיבה 2 בהעדר</w:t>
      </w:r>
    </w:p>
    <w:p w:rsidR="007B016E" w:rsidRDefault="007B016E" w:rsidP="007B016E">
      <w:pPr>
        <w:rPr>
          <w:b/>
          <w:bCs/>
          <w:rtl/>
        </w:rPr>
      </w:pPr>
      <w:r>
        <w:rPr>
          <w:rFonts w:hint="cs"/>
          <w:b/>
          <w:bCs/>
          <w:rtl/>
        </w:rPr>
        <w:t>משיבה 3 בהעדר</w:t>
      </w:r>
    </w:p>
    <w:p w:rsidR="007B016E" w:rsidRDefault="007B016E" w:rsidP="006A1838">
      <w:pPr>
        <w:rPr>
          <w:b/>
          <w:bCs/>
          <w:rtl/>
        </w:rPr>
      </w:pPr>
      <w:r>
        <w:rPr>
          <w:rFonts w:hint="cs"/>
          <w:b/>
          <w:bCs/>
          <w:rtl/>
        </w:rPr>
        <w:t xml:space="preserve">המתורגמנית הרוסית </w:t>
      </w:r>
      <w:r w:rsidR="006A1838">
        <w:rPr>
          <w:rFonts w:hint="cs"/>
          <w:b/>
          <w:bCs/>
        </w:rPr>
        <w:t>X</w:t>
      </w:r>
    </w:p>
    <w:p w:rsidR="007B016E" w:rsidRDefault="007B016E" w:rsidP="007B016E">
      <w:pPr>
        <w:rPr>
          <w:sz w:val="6"/>
          <w:szCs w:val="6"/>
          <w:rtl/>
        </w:rPr>
      </w:pPr>
      <w:r>
        <w:rPr>
          <w:rFonts w:hint="cs"/>
          <w:sz w:val="6"/>
          <w:szCs w:val="6"/>
          <w:rtl/>
        </w:rPr>
        <w:t>&lt;#1#&gt;</w:t>
      </w:r>
    </w:p>
    <w:p w:rsidR="007B016E" w:rsidRDefault="007B016E" w:rsidP="007B016E">
      <w:pPr>
        <w:pStyle w:val="12"/>
        <w:rPr>
          <w:b w:val="0"/>
          <w:bCs w:val="0"/>
          <w:u w:val="none"/>
          <w:rtl/>
        </w:rPr>
      </w:pPr>
    </w:p>
    <w:p w:rsidR="007B016E" w:rsidRDefault="007B016E" w:rsidP="007B016E">
      <w:pPr>
        <w:pStyle w:val="12"/>
        <w:rPr>
          <w:b w:val="0"/>
          <w:bCs w:val="0"/>
          <w:u w:val="none"/>
          <w:rtl/>
        </w:rPr>
      </w:pPr>
    </w:p>
    <w:p w:rsidR="007B016E" w:rsidRDefault="007B016E" w:rsidP="007B016E">
      <w:pPr>
        <w:pStyle w:val="12"/>
        <w:jc w:val="center"/>
        <w:rPr>
          <w:sz w:val="32"/>
          <w:szCs w:val="32"/>
          <w:rtl/>
        </w:rPr>
      </w:pPr>
      <w:r>
        <w:rPr>
          <w:sz w:val="32"/>
          <w:szCs w:val="32"/>
          <w:rtl/>
        </w:rPr>
        <w:t>פרוטוקול</w:t>
      </w:r>
    </w:p>
    <w:p w:rsidR="007B016E" w:rsidRDefault="00696039" w:rsidP="007B016E">
      <w:pPr>
        <w:rPr>
          <w:b/>
          <w:bCs/>
          <w:rtl/>
        </w:rPr>
      </w:pPr>
      <w:r>
        <w:rPr>
          <w:rFonts w:hint="cs"/>
          <w:b/>
          <w:bCs/>
          <w:rtl/>
        </w:rPr>
        <w:t>...</w:t>
      </w:r>
    </w:p>
    <w:p w:rsidR="00696039" w:rsidRDefault="00696039" w:rsidP="007B016E">
      <w:pPr>
        <w:rPr>
          <w:b/>
          <w:bCs/>
          <w:rtl/>
        </w:rPr>
      </w:pPr>
    </w:p>
    <w:p w:rsidR="00696039" w:rsidRPr="00696039" w:rsidRDefault="00696039" w:rsidP="007B016E">
      <w:pPr>
        <w:rPr>
          <w:rtl/>
        </w:rPr>
      </w:pPr>
      <w:r>
        <w:rPr>
          <w:rFonts w:hint="cs"/>
          <w:b/>
          <w:bCs/>
          <w:rtl/>
        </w:rPr>
        <w:t>...</w:t>
      </w:r>
    </w:p>
    <w:p w:rsidR="007B016E" w:rsidRDefault="007B016E" w:rsidP="007B016E">
      <w:pPr>
        <w:rPr>
          <w:sz w:val="6"/>
          <w:szCs w:val="6"/>
          <w:rtl/>
        </w:rPr>
      </w:pPr>
      <w:r>
        <w:rPr>
          <w:rFonts w:hint="cs"/>
          <w:sz w:val="6"/>
          <w:szCs w:val="6"/>
          <w:rtl/>
        </w:rPr>
        <w:t>&lt;#2#&gt;</w:t>
      </w:r>
    </w:p>
    <w:p w:rsidR="007B016E" w:rsidRDefault="007B016E" w:rsidP="007B016E">
      <w:pPr>
        <w:jc w:val="center"/>
        <w:rPr>
          <w:rFonts w:ascii="Arial" w:hAnsi="Arial"/>
          <w:b/>
          <w:bCs/>
          <w:sz w:val="28"/>
          <w:szCs w:val="28"/>
          <w:u w:val="single"/>
          <w:rtl/>
        </w:rPr>
      </w:pPr>
      <w:r>
        <w:rPr>
          <w:rFonts w:ascii="Arial" w:hAnsi="Arial" w:hint="cs"/>
          <w:b/>
          <w:bCs/>
          <w:sz w:val="28"/>
          <w:szCs w:val="28"/>
          <w:u w:val="single"/>
          <w:rtl/>
        </w:rPr>
        <w:t>החלטה</w:t>
      </w:r>
    </w:p>
    <w:p w:rsidR="007B016E" w:rsidRDefault="007B016E" w:rsidP="00696039">
      <w:pPr>
        <w:spacing w:line="360" w:lineRule="auto"/>
        <w:jc w:val="both"/>
        <w:rPr>
          <w:rFonts w:ascii="David" w:hAnsi="David"/>
          <w:rtl/>
        </w:rPr>
      </w:pPr>
      <w:r>
        <w:rPr>
          <w:rFonts w:hint="cs"/>
          <w:rtl/>
        </w:rPr>
        <w:lastRenderedPageBreak/>
        <w:t>הדיון נקבע להיום לשעה 11:00. ה</w:t>
      </w:r>
      <w:r w:rsidR="00696039">
        <w:rPr>
          <w:rFonts w:hint="cs"/>
          <w:rtl/>
        </w:rPr>
        <w:t>שעה עתה 11:43 ובנה של הגברת ס'</w:t>
      </w:r>
      <w:r>
        <w:rPr>
          <w:rFonts w:hint="cs"/>
          <w:rtl/>
        </w:rPr>
        <w:t xml:space="preserve">, אשר כעולה מרישומי התיק מודע </w:t>
      </w:r>
      <w:r w:rsidR="00696039">
        <w:rPr>
          <w:rFonts w:hint="cs"/>
          <w:rtl/>
        </w:rPr>
        <w:t xml:space="preserve">היטב לדיון לא התייצב. הגב' ס' </w:t>
      </w:r>
      <w:r>
        <w:rPr>
          <w:rFonts w:hint="cs"/>
          <w:rtl/>
        </w:rPr>
        <w:t xml:space="preserve">עצמה לא הובאה על ידו לדיון. </w:t>
      </w:r>
    </w:p>
    <w:p w:rsidR="007B016E" w:rsidRDefault="007B016E" w:rsidP="00696039">
      <w:pPr>
        <w:spacing w:line="360" w:lineRule="auto"/>
        <w:jc w:val="both"/>
        <w:rPr>
          <w:rtl/>
        </w:rPr>
      </w:pPr>
    </w:p>
    <w:p w:rsidR="007B016E" w:rsidRDefault="007B016E" w:rsidP="00696039">
      <w:pPr>
        <w:spacing w:line="360" w:lineRule="auto"/>
        <w:jc w:val="both"/>
        <w:rPr>
          <w:rtl/>
        </w:rPr>
      </w:pPr>
      <w:r>
        <w:rPr>
          <w:rFonts w:hint="cs"/>
          <w:rtl/>
        </w:rPr>
        <w:t xml:space="preserve">להשלמת התמונה יצוין כי אתמול הוגשה בקשה שהוכתרה כבקשה לשינוי מועד דיון אולם לא היה ניתן להבין ממנה מי הגיש את הבקשה,  מה הנימוק לדחיית הדיון המבוקש וכל דבר מה אחר. בהתאם ניתנה החלטה עוד אתמול, המדברת בעד עצמה . </w:t>
      </w:r>
    </w:p>
    <w:p w:rsidR="00696039" w:rsidRDefault="00696039" w:rsidP="00696039">
      <w:pPr>
        <w:spacing w:line="360" w:lineRule="auto"/>
        <w:jc w:val="both"/>
        <w:rPr>
          <w:rtl/>
        </w:rPr>
      </w:pPr>
    </w:p>
    <w:p w:rsidR="007B016E" w:rsidRDefault="007B016E" w:rsidP="00696039">
      <w:pPr>
        <w:spacing w:line="360" w:lineRule="auto"/>
        <w:jc w:val="both"/>
        <w:rPr>
          <w:rtl/>
        </w:rPr>
      </w:pPr>
      <w:r>
        <w:rPr>
          <w:rFonts w:hint="cs"/>
          <w:rtl/>
        </w:rPr>
        <w:t>הלכה למעשה אין מחלוקת</w:t>
      </w:r>
      <w:r w:rsidR="00696039">
        <w:rPr>
          <w:rFonts w:hint="cs"/>
          <w:rtl/>
        </w:rPr>
        <w:t xml:space="preserve"> גם על אודות הצורך של הגברת ס'</w:t>
      </w:r>
      <w:r>
        <w:rPr>
          <w:rFonts w:hint="cs"/>
          <w:rtl/>
        </w:rPr>
        <w:t xml:space="preserve"> במינויו של אפוטרופוס בעניינה.  כך מבהיר ב"כ היועמ"ש; כך מבהירה האפוטרופא לדין; וכך גם הבהיר גם הבן עצמו עוד ביום 18.7.24. </w:t>
      </w:r>
    </w:p>
    <w:p w:rsidR="007B016E" w:rsidRDefault="007B016E" w:rsidP="00696039">
      <w:pPr>
        <w:spacing w:line="360" w:lineRule="auto"/>
        <w:jc w:val="both"/>
        <w:rPr>
          <w:rtl/>
        </w:rPr>
      </w:pPr>
    </w:p>
    <w:p w:rsidR="007B016E" w:rsidRDefault="007B016E" w:rsidP="00696039">
      <w:pPr>
        <w:spacing w:line="360" w:lineRule="auto"/>
        <w:jc w:val="both"/>
        <w:rPr>
          <w:rtl/>
        </w:rPr>
      </w:pPr>
      <w:r>
        <w:rPr>
          <w:rFonts w:hint="cs"/>
          <w:rtl/>
        </w:rPr>
        <w:t>דומה שכפי הנראה גם האפוטרופא לדין לא תחלוק על נ</w:t>
      </w:r>
      <w:r w:rsidR="00696039">
        <w:rPr>
          <w:rFonts w:hint="cs"/>
          <w:rtl/>
        </w:rPr>
        <w:t>קודת המוצא בעניינה של הגברת ס'</w:t>
      </w:r>
      <w:r>
        <w:rPr>
          <w:rFonts w:hint="cs"/>
          <w:rtl/>
        </w:rPr>
        <w:t>, בדבר תנאיי ההזנחה שהיא חיה בהם, וכעולה מהתסקיר שהוגש ביום 10.7.24, ככל הנראה ג</w:t>
      </w:r>
      <w:r w:rsidR="00696039">
        <w:rPr>
          <w:rFonts w:hint="cs"/>
          <w:rtl/>
        </w:rPr>
        <w:t xml:space="preserve">ם זמינותו של הבן המתגורר ב </w:t>
      </w:r>
      <w:r w:rsidR="00696039">
        <w:rPr>
          <w:rFonts w:hint="cs"/>
        </w:rPr>
        <w:t>X</w:t>
      </w:r>
      <w:r>
        <w:rPr>
          <w:rFonts w:hint="cs"/>
          <w:rtl/>
        </w:rPr>
        <w:t xml:space="preserve"> לטפל  ולדאוג לענייניה השוטפים איננה גבוהה, למצער.</w:t>
      </w:r>
    </w:p>
    <w:p w:rsidR="007B016E" w:rsidRDefault="007B016E" w:rsidP="00696039">
      <w:pPr>
        <w:spacing w:line="360" w:lineRule="auto"/>
        <w:jc w:val="both"/>
        <w:rPr>
          <w:rtl/>
        </w:rPr>
      </w:pPr>
    </w:p>
    <w:p w:rsidR="007B016E" w:rsidRDefault="007B016E" w:rsidP="00696039">
      <w:pPr>
        <w:spacing w:line="360" w:lineRule="auto"/>
        <w:jc w:val="both"/>
        <w:rPr>
          <w:rtl/>
        </w:rPr>
      </w:pPr>
      <w:r>
        <w:rPr>
          <w:rFonts w:hint="cs"/>
          <w:rtl/>
        </w:rPr>
        <w:lastRenderedPageBreak/>
        <w:t>קיימים סימני שאלה לא פשוטים בכל הקשור לשאלה מי הוא המנהל ו/או שולט</w:t>
      </w:r>
      <w:r w:rsidR="00696039">
        <w:rPr>
          <w:rFonts w:hint="cs"/>
          <w:rtl/>
        </w:rPr>
        <w:t xml:space="preserve"> בענייניה הרכושיים של הגברת ס'</w:t>
      </w:r>
      <w:r>
        <w:rPr>
          <w:rFonts w:hint="cs"/>
          <w:rtl/>
        </w:rPr>
        <w:t xml:space="preserve">.  מעמדת האפוטרופא לדין אף התברר כי הבן נטל כסף מזומן בסך כ- 40,000 ₪ מדירתה </w:t>
      </w:r>
      <w:r w:rsidR="00696039">
        <w:rPr>
          <w:rFonts w:hint="cs"/>
          <w:rtl/>
        </w:rPr>
        <w:t>של הגברת ס'</w:t>
      </w:r>
      <w:r>
        <w:rPr>
          <w:rFonts w:hint="cs"/>
          <w:rtl/>
        </w:rPr>
        <w:t xml:space="preserve">, אולם באופן לא ברור דיו הפקיד לדבריו את הכסף בחשבון הבנק של בנו. </w:t>
      </w:r>
    </w:p>
    <w:p w:rsidR="007B016E" w:rsidRDefault="007B016E" w:rsidP="00696039">
      <w:pPr>
        <w:spacing w:line="360" w:lineRule="auto"/>
        <w:jc w:val="both"/>
        <w:rPr>
          <w:rtl/>
        </w:rPr>
      </w:pPr>
    </w:p>
    <w:p w:rsidR="007B016E" w:rsidRDefault="007B016E" w:rsidP="00696039">
      <w:pPr>
        <w:spacing w:line="360" w:lineRule="auto"/>
        <w:jc w:val="both"/>
        <w:rPr>
          <w:rtl/>
        </w:rPr>
      </w:pPr>
      <w:r>
        <w:rPr>
          <w:rFonts w:hint="cs"/>
          <w:rtl/>
        </w:rPr>
        <w:t xml:space="preserve">תמונת המצב באשר </w:t>
      </w:r>
      <w:r w:rsidR="00696039">
        <w:rPr>
          <w:rFonts w:hint="cs"/>
          <w:rtl/>
        </w:rPr>
        <w:t xml:space="preserve">לענייניה הרכושיים של הגברת ס' </w:t>
      </w:r>
      <w:r>
        <w:rPr>
          <w:rFonts w:hint="cs"/>
          <w:rtl/>
        </w:rPr>
        <w:t>לוטה בערפל, בלשון המעטה.</w:t>
      </w:r>
    </w:p>
    <w:p w:rsidR="007B016E" w:rsidRDefault="007B016E" w:rsidP="00696039">
      <w:pPr>
        <w:spacing w:line="360" w:lineRule="auto"/>
        <w:jc w:val="both"/>
        <w:rPr>
          <w:rtl/>
        </w:rPr>
      </w:pPr>
    </w:p>
    <w:p w:rsidR="007B016E" w:rsidRDefault="007B016E" w:rsidP="00696039">
      <w:pPr>
        <w:spacing w:line="360" w:lineRule="auto"/>
        <w:jc w:val="both"/>
        <w:rPr>
          <w:rtl/>
        </w:rPr>
      </w:pPr>
      <w:r>
        <w:rPr>
          <w:rFonts w:hint="cs"/>
          <w:rtl/>
        </w:rPr>
        <w:t>האפוטרופא לדין הציעה שיינתן צו המאפשר לה לבדוק א</w:t>
      </w:r>
      <w:r w:rsidR="00696039">
        <w:rPr>
          <w:rFonts w:hint="cs"/>
          <w:rtl/>
        </w:rPr>
        <w:t>ת ענייניה הכלכליים של הגברת ס'</w:t>
      </w:r>
      <w:r>
        <w:rPr>
          <w:rFonts w:hint="cs"/>
          <w:rtl/>
        </w:rPr>
        <w:t>, אולם נוכח תמונת המצב העובדתית שתוארה לעיל (שדומני שאף היא איננה שנויה במחלוקת גם עם האפוטרופא לדין)  אין תועלת אמית</w:t>
      </w:r>
      <w:r w:rsidR="00696039">
        <w:rPr>
          <w:rFonts w:hint="cs"/>
          <w:rtl/>
        </w:rPr>
        <w:t>ית בהידרשות  למצבה של הגברת ס'</w:t>
      </w:r>
      <w:r>
        <w:rPr>
          <w:rFonts w:hint="cs"/>
          <w:rtl/>
        </w:rPr>
        <w:t xml:space="preserve"> נקודתית, במקוטע ולשיעורין. </w:t>
      </w:r>
    </w:p>
    <w:p w:rsidR="007B016E" w:rsidRDefault="007B016E" w:rsidP="00696039">
      <w:pPr>
        <w:spacing w:line="360" w:lineRule="auto"/>
        <w:jc w:val="both"/>
        <w:rPr>
          <w:rtl/>
        </w:rPr>
      </w:pPr>
    </w:p>
    <w:p w:rsidR="007B016E" w:rsidRDefault="00696039" w:rsidP="00696039">
      <w:pPr>
        <w:spacing w:line="360" w:lineRule="auto"/>
        <w:jc w:val="both"/>
        <w:rPr>
          <w:rtl/>
        </w:rPr>
      </w:pPr>
      <w:r>
        <w:rPr>
          <w:rFonts w:hint="cs"/>
          <w:rtl/>
        </w:rPr>
        <w:t>הגברת ס'</w:t>
      </w:r>
      <w:r w:rsidR="007B016E">
        <w:rPr>
          <w:rFonts w:hint="cs"/>
          <w:rtl/>
        </w:rPr>
        <w:t xml:space="preserve"> – שכזכור אין מחלוקת שזקוקה היא לאפוטרופוס על כלל ענייניה מבלי שבשלב זה  אותרו עניינים דוחקים שאינם סובלים דיחוי – איננה צריכה  להמתין שלא לצורך לדיון חדש שלא בהכרח יתקיים בימים הקרובים. זאת במיוחד כאשר מלכתחילה שאלת התאמתו של הבן לתפקיד האפוטרופוס נוכח ההתנהלות המתוארת בתסקיר וגם על ידי האפוטרופא לדין, לכל הפחות צריכה בירור מעמיק. </w:t>
      </w:r>
    </w:p>
    <w:p w:rsidR="007B016E" w:rsidRDefault="007B016E" w:rsidP="00696039">
      <w:pPr>
        <w:spacing w:line="360" w:lineRule="auto"/>
        <w:jc w:val="both"/>
        <w:rPr>
          <w:rtl/>
        </w:rPr>
      </w:pPr>
    </w:p>
    <w:p w:rsidR="007B016E" w:rsidRDefault="007B016E" w:rsidP="00696039">
      <w:pPr>
        <w:spacing w:line="360" w:lineRule="auto"/>
        <w:jc w:val="both"/>
        <w:rPr>
          <w:rtl/>
        </w:rPr>
      </w:pPr>
      <w:r>
        <w:rPr>
          <w:rFonts w:hint="cs"/>
          <w:rtl/>
        </w:rPr>
        <w:lastRenderedPageBreak/>
        <w:t>עם כל ההבנה לטיעונו של הבן בעמדתו הקצרה מיום 18.7.24 בדבר המשמעות הרגשית עבורו של עצם מינויו כאפוטרופוס, הרי שזוהי לא השאלה שבמוקד.  השאלה שבמוקד היא כיצד ובאיזו דרך יש לדאוג לצרכיה, לר</w:t>
      </w:r>
      <w:r w:rsidR="00696039">
        <w:rPr>
          <w:rFonts w:hint="cs"/>
          <w:rtl/>
        </w:rPr>
        <w:t>צונותיה ולאינטרסים של הגברת ס'</w:t>
      </w:r>
      <w:r>
        <w:rPr>
          <w:rFonts w:hint="cs"/>
          <w:rtl/>
        </w:rPr>
        <w:t xml:space="preserve">. </w:t>
      </w:r>
    </w:p>
    <w:p w:rsidR="007B016E" w:rsidRDefault="007B016E" w:rsidP="00696039">
      <w:pPr>
        <w:spacing w:line="360" w:lineRule="auto"/>
        <w:jc w:val="both"/>
        <w:rPr>
          <w:rtl/>
        </w:rPr>
      </w:pPr>
    </w:p>
    <w:p w:rsidR="007B016E" w:rsidRDefault="00696039" w:rsidP="00696039">
      <w:pPr>
        <w:spacing w:line="360" w:lineRule="auto"/>
        <w:jc w:val="both"/>
        <w:rPr>
          <w:rtl/>
        </w:rPr>
      </w:pPr>
      <w:r>
        <w:rPr>
          <w:rFonts w:hint="cs"/>
          <w:rtl/>
        </w:rPr>
        <w:t>הגברת ס'</w:t>
      </w:r>
      <w:r w:rsidR="007B016E">
        <w:rPr>
          <w:rFonts w:hint="cs"/>
          <w:rtl/>
        </w:rPr>
        <w:t xml:space="preserve"> היא שבמרכז. </w:t>
      </w:r>
    </w:p>
    <w:p w:rsidR="007B016E" w:rsidRDefault="007B016E" w:rsidP="00696039">
      <w:pPr>
        <w:spacing w:line="360" w:lineRule="auto"/>
        <w:jc w:val="both"/>
        <w:rPr>
          <w:rtl/>
        </w:rPr>
      </w:pPr>
    </w:p>
    <w:p w:rsidR="007B016E" w:rsidRDefault="00696039" w:rsidP="00696039">
      <w:pPr>
        <w:spacing w:line="360" w:lineRule="auto"/>
        <w:jc w:val="both"/>
        <w:rPr>
          <w:rtl/>
        </w:rPr>
      </w:pPr>
      <w:r>
        <w:rPr>
          <w:rFonts w:hint="cs"/>
          <w:rtl/>
        </w:rPr>
        <w:t>הגברת ס'</w:t>
      </w:r>
      <w:r w:rsidR="007B016E">
        <w:rPr>
          <w:rFonts w:hint="cs"/>
          <w:rtl/>
        </w:rPr>
        <w:t xml:space="preserve"> היא זו שצריכה שמישהו יסייע לה עתה, לא רק בדרך של בירור מצב החשבון שלה כי אם באופן הוליסטי. </w:t>
      </w:r>
    </w:p>
    <w:p w:rsidR="007B016E" w:rsidRDefault="007B016E" w:rsidP="00696039">
      <w:pPr>
        <w:spacing w:line="360" w:lineRule="auto"/>
        <w:jc w:val="both"/>
        <w:rPr>
          <w:rtl/>
        </w:rPr>
      </w:pPr>
    </w:p>
    <w:p w:rsidR="007B016E" w:rsidRDefault="00696039" w:rsidP="00696039">
      <w:pPr>
        <w:spacing w:line="360" w:lineRule="auto"/>
        <w:jc w:val="both"/>
        <w:rPr>
          <w:rtl/>
        </w:rPr>
      </w:pPr>
      <w:r>
        <w:rPr>
          <w:rFonts w:hint="cs"/>
          <w:rtl/>
        </w:rPr>
        <w:t>הגברת ס'</w:t>
      </w:r>
      <w:r w:rsidR="007B016E">
        <w:rPr>
          <w:rFonts w:hint="cs"/>
          <w:rtl/>
        </w:rPr>
        <w:t xml:space="preserve"> צריכה שמישהו יברר מהם הצרכים האישיים שלה; מהם צרכיה הרפואיים; מהם צרכיה וזכויותיה הרכושיים; ובמידת הצורך יציף בפני בית המשפט את כל הדרוש טיפול והסדרה בעניינה. </w:t>
      </w:r>
    </w:p>
    <w:p w:rsidR="007B016E" w:rsidRDefault="007B016E" w:rsidP="00696039">
      <w:pPr>
        <w:spacing w:line="360" w:lineRule="auto"/>
        <w:jc w:val="both"/>
        <w:rPr>
          <w:rtl/>
        </w:rPr>
      </w:pPr>
    </w:p>
    <w:p w:rsidR="007B016E" w:rsidRDefault="007B016E" w:rsidP="00696039">
      <w:pPr>
        <w:spacing w:line="360" w:lineRule="auto"/>
        <w:jc w:val="both"/>
        <w:rPr>
          <w:rtl/>
        </w:rPr>
      </w:pPr>
      <w:r>
        <w:rPr>
          <w:rFonts w:hint="cs"/>
          <w:rtl/>
        </w:rPr>
        <w:t>אני תמים</w:t>
      </w:r>
      <w:r w:rsidR="00696039">
        <w:rPr>
          <w:rFonts w:hint="cs"/>
          <w:rtl/>
        </w:rPr>
        <w:t xml:space="preserve"> דמים עם עמדתו של ב"כ היועמ"ש, </w:t>
      </w:r>
      <w:r>
        <w:rPr>
          <w:rFonts w:hint="cs"/>
          <w:rtl/>
        </w:rPr>
        <w:t>שלפיה מקום בו בשלב זה גם האפוטרופא לדין לא הציגה כל גורם אלטרנטיבי למועמד המוצע בבקשה,  התרו</w:t>
      </w:r>
      <w:r w:rsidR="00696039">
        <w:rPr>
          <w:rFonts w:hint="cs"/>
          <w:rtl/>
        </w:rPr>
        <w:t>פה המתאימה לעניינה של הגברת ס'</w:t>
      </w:r>
      <w:r>
        <w:rPr>
          <w:rFonts w:hint="cs"/>
          <w:rtl/>
        </w:rPr>
        <w:t xml:space="preserve"> איננה בהמתנה עד לקיומו של דיון חדש, כי אם במינויו של בעל תפקיד זמני אשר יוכל להתחיל לדאוג כבר </w:t>
      </w:r>
      <w:r w:rsidR="00696039">
        <w:rPr>
          <w:rFonts w:hint="cs"/>
          <w:rtl/>
        </w:rPr>
        <w:t>עתה למכלול ענייניה של הגברת ס'</w:t>
      </w:r>
      <w:r>
        <w:rPr>
          <w:rFonts w:hint="cs"/>
          <w:rtl/>
        </w:rPr>
        <w:t>.</w:t>
      </w:r>
    </w:p>
    <w:p w:rsidR="007B016E" w:rsidRDefault="007B016E" w:rsidP="00696039">
      <w:pPr>
        <w:spacing w:line="360" w:lineRule="auto"/>
        <w:jc w:val="both"/>
        <w:rPr>
          <w:rtl/>
        </w:rPr>
      </w:pPr>
    </w:p>
    <w:p w:rsidR="007B016E" w:rsidRDefault="007B016E" w:rsidP="00696039">
      <w:pPr>
        <w:spacing w:line="360" w:lineRule="auto"/>
        <w:jc w:val="both"/>
        <w:rPr>
          <w:rtl/>
        </w:rPr>
      </w:pPr>
      <w:r>
        <w:rPr>
          <w:rFonts w:hint="cs"/>
          <w:rtl/>
        </w:rPr>
        <w:lastRenderedPageBreak/>
        <w:t xml:space="preserve">הטיעון שנשמע בדיון שלפיו יכול ובמינויו של בעל תפקיד זמני יגרמו נזקים כתוצאה מפעילותו של אותו בעל תפקיד או שיקשה להשיב את הגלגל לאחור בהקשר זה לכל הפחות מוקשה הוא וספק רב בעיני אם הוא גם עולה בקנה אחד עם מכלול הצרכים </w:t>
      </w:r>
      <w:r w:rsidR="00696039">
        <w:rPr>
          <w:rFonts w:hint="cs"/>
          <w:rtl/>
        </w:rPr>
        <w:t>שפורטו לעיל בהקשרה של הגברת ס'</w:t>
      </w:r>
      <w:r>
        <w:rPr>
          <w:rFonts w:hint="cs"/>
          <w:rtl/>
        </w:rPr>
        <w:t xml:space="preserve">. זאת דווקא מן הנימוקים שפורטו לעיל. </w:t>
      </w:r>
    </w:p>
    <w:p w:rsidR="007B016E" w:rsidRDefault="007B016E" w:rsidP="00696039">
      <w:pPr>
        <w:spacing w:line="360" w:lineRule="auto"/>
        <w:jc w:val="both"/>
        <w:rPr>
          <w:rtl/>
        </w:rPr>
      </w:pPr>
    </w:p>
    <w:p w:rsidR="007B016E" w:rsidRDefault="007B016E" w:rsidP="00696039">
      <w:pPr>
        <w:spacing w:line="360" w:lineRule="auto"/>
        <w:jc w:val="both"/>
        <w:rPr>
          <w:rtl/>
        </w:rPr>
      </w:pPr>
      <w:r>
        <w:rPr>
          <w:rFonts w:hint="cs"/>
          <w:rtl/>
        </w:rPr>
        <w:t>מוקשה בעיני מדוע וכיצד תוחלת הנזק כתוצאה  ממינויו של בעל תפקיד מפוקח הן על ידי האפוטרופוס הכללי והן על ידי בית המשפט (שכן המינוי הוא זמני</w:t>
      </w:r>
      <w:r w:rsidR="00696039">
        <w:rPr>
          <w:rFonts w:hint="cs"/>
          <w:rtl/>
        </w:rPr>
        <w:t>), עולה על תוחלת הנזק לגברת ס'</w:t>
      </w:r>
      <w:r>
        <w:rPr>
          <w:rFonts w:hint="cs"/>
          <w:rtl/>
        </w:rPr>
        <w:t xml:space="preserve"> כתוצאה שעניינה ימשיך להיות לא מפוקח כלל במכלול היבטיו. לא קיבלתי כל מענה של ממש לשאלה זו בטיעוני האפוטרופא לדין. </w:t>
      </w:r>
    </w:p>
    <w:p w:rsidR="007B016E" w:rsidRDefault="007B016E" w:rsidP="00696039">
      <w:pPr>
        <w:spacing w:line="360" w:lineRule="auto"/>
        <w:jc w:val="both"/>
        <w:rPr>
          <w:rtl/>
        </w:rPr>
      </w:pPr>
    </w:p>
    <w:p w:rsidR="007B016E" w:rsidRDefault="007B016E" w:rsidP="00696039">
      <w:pPr>
        <w:spacing w:line="360" w:lineRule="auto"/>
        <w:jc w:val="both"/>
        <w:rPr>
          <w:rtl/>
        </w:rPr>
      </w:pPr>
      <w:r>
        <w:rPr>
          <w:rFonts w:hint="cs"/>
          <w:rtl/>
        </w:rPr>
        <w:t>זאת ועוד, דווקא הצעת ב"כ היועמ"ש למינוי זמני מאזנת כהלכה</w:t>
      </w:r>
      <w:r w:rsidR="00696039">
        <w:rPr>
          <w:rFonts w:hint="cs"/>
          <w:rtl/>
        </w:rPr>
        <w:t xml:space="preserve"> בעיני את האפשרות שגם לגברת ס'</w:t>
      </w:r>
      <w:r>
        <w:rPr>
          <w:rFonts w:hint="cs"/>
          <w:rtl/>
        </w:rPr>
        <w:t xml:space="preserve"> תינתן האפשרות ליטול חלק בהליכים הנוגעים לגורלה, כמיטב יכולתה, ולא ייסתם הגולל גם על כך שהבן עצמו יעלה וישטח את  טיעוניו לפני בית המשפט.</w:t>
      </w:r>
    </w:p>
    <w:p w:rsidR="007B016E" w:rsidRDefault="007B016E" w:rsidP="00696039">
      <w:pPr>
        <w:spacing w:line="360" w:lineRule="auto"/>
        <w:jc w:val="both"/>
        <w:rPr>
          <w:rtl/>
        </w:rPr>
      </w:pPr>
    </w:p>
    <w:p w:rsidR="007B016E" w:rsidRDefault="007B016E" w:rsidP="00696039">
      <w:pPr>
        <w:spacing w:line="360" w:lineRule="auto"/>
        <w:jc w:val="both"/>
        <w:rPr>
          <w:rtl/>
        </w:rPr>
      </w:pPr>
      <w:r>
        <w:rPr>
          <w:rFonts w:hint="cs"/>
          <w:rtl/>
        </w:rPr>
        <w:t xml:space="preserve">אולם כשם שהזמן אינו קופא על </w:t>
      </w:r>
      <w:r w:rsidR="00696039">
        <w:rPr>
          <w:rFonts w:hint="cs"/>
          <w:rtl/>
        </w:rPr>
        <w:t>מכונו, כך גם צרכיה של הגברת ס'</w:t>
      </w:r>
      <w:r>
        <w:rPr>
          <w:rFonts w:hint="cs"/>
          <w:rtl/>
        </w:rPr>
        <w:t>.</w:t>
      </w:r>
    </w:p>
    <w:p w:rsidR="007B016E" w:rsidRDefault="007B016E" w:rsidP="00696039">
      <w:pPr>
        <w:spacing w:line="360" w:lineRule="auto"/>
        <w:jc w:val="both"/>
        <w:rPr>
          <w:rtl/>
        </w:rPr>
      </w:pPr>
    </w:p>
    <w:p w:rsidR="007B016E" w:rsidRDefault="007B016E" w:rsidP="00696039">
      <w:pPr>
        <w:spacing w:line="360" w:lineRule="auto"/>
        <w:jc w:val="both"/>
        <w:rPr>
          <w:b/>
          <w:bCs/>
          <w:rtl/>
        </w:rPr>
      </w:pPr>
      <w:r>
        <w:rPr>
          <w:rFonts w:hint="cs"/>
          <w:b/>
          <w:bCs/>
          <w:rtl/>
        </w:rPr>
        <w:lastRenderedPageBreak/>
        <w:t>לפיכך  ולאור מכלול האמור לעיל והמצוי בתיק, בשלב זה אני מקבל את הבקשה  באופן זמני ומורה על מינויו של המרכז הישראלי לאפוטרופסות כאפוטרופוס זמני על ענייניה הרפואיים</w:t>
      </w:r>
      <w:r w:rsidR="00696039">
        <w:rPr>
          <w:rFonts w:hint="cs"/>
          <w:b/>
          <w:bCs/>
          <w:rtl/>
        </w:rPr>
        <w:t>, האישיים והרכושיים של גברת ס'</w:t>
      </w:r>
      <w:r>
        <w:rPr>
          <w:rFonts w:hint="cs"/>
          <w:b/>
          <w:bCs/>
          <w:rtl/>
        </w:rPr>
        <w:t>.  זאת לתקופה של שישה חודשים בשלב זה.</w:t>
      </w:r>
    </w:p>
    <w:p w:rsidR="007B016E" w:rsidRDefault="007B016E" w:rsidP="00696039">
      <w:pPr>
        <w:spacing w:line="360" w:lineRule="auto"/>
        <w:jc w:val="both"/>
        <w:rPr>
          <w:rtl/>
        </w:rPr>
      </w:pPr>
    </w:p>
    <w:p w:rsidR="007B016E" w:rsidRDefault="007B016E" w:rsidP="00696039">
      <w:pPr>
        <w:spacing w:line="360" w:lineRule="auto"/>
        <w:jc w:val="both"/>
        <w:rPr>
          <w:rtl/>
        </w:rPr>
      </w:pPr>
      <w:r>
        <w:rPr>
          <w:rFonts w:hint="cs"/>
          <w:rtl/>
        </w:rPr>
        <w:t>צו מתאים יינתן בנפרד.</w:t>
      </w:r>
    </w:p>
    <w:p w:rsidR="007B016E" w:rsidRDefault="007B016E" w:rsidP="00696039">
      <w:pPr>
        <w:spacing w:line="360" w:lineRule="auto"/>
        <w:jc w:val="both"/>
        <w:rPr>
          <w:rtl/>
        </w:rPr>
      </w:pPr>
    </w:p>
    <w:p w:rsidR="007B016E" w:rsidRDefault="007B016E" w:rsidP="00696039">
      <w:pPr>
        <w:spacing w:line="360" w:lineRule="auto"/>
        <w:jc w:val="both"/>
        <w:rPr>
          <w:rtl/>
        </w:rPr>
      </w:pPr>
      <w:r>
        <w:rPr>
          <w:rFonts w:hint="cs"/>
          <w:rtl/>
        </w:rPr>
        <w:t>בשלב ראשון, ובטרם יידרש במידת הצורך בית המשפט לכל הוראה אחרת, יגיש האפוטרופוס הזמני לא יאוחר מיום 8.12.24 דיווח  על מלו</w:t>
      </w:r>
      <w:r w:rsidR="00696039">
        <w:rPr>
          <w:rFonts w:hint="cs"/>
          <w:rtl/>
        </w:rPr>
        <w:t>א ענייניה של הגברת ס'</w:t>
      </w:r>
      <w:r>
        <w:rPr>
          <w:rFonts w:hint="cs"/>
          <w:rtl/>
        </w:rPr>
        <w:t xml:space="preserve"> – מצבה הרפואי, צרכיה השוטפים בביתה, ענייניה הרכושיים – לרבות קצבאות, נכסים, זכויות, ונשייה פוטנציאלית ואחרים ככל שקיימת.</w:t>
      </w:r>
    </w:p>
    <w:p w:rsidR="007B016E" w:rsidRDefault="007B016E" w:rsidP="00696039">
      <w:pPr>
        <w:spacing w:line="360" w:lineRule="auto"/>
        <w:jc w:val="both"/>
        <w:rPr>
          <w:rtl/>
        </w:rPr>
      </w:pPr>
    </w:p>
    <w:p w:rsidR="007B016E" w:rsidRDefault="007B016E" w:rsidP="00696039">
      <w:pPr>
        <w:spacing w:line="360" w:lineRule="auto"/>
        <w:jc w:val="both"/>
        <w:rPr>
          <w:rtl/>
        </w:rPr>
      </w:pPr>
      <w:r>
        <w:rPr>
          <w:rFonts w:hint="cs"/>
          <w:rtl/>
        </w:rPr>
        <w:t>לא למותר לציין כי בשלב זה מעבר לאמור, פעולות מהו</w:t>
      </w:r>
      <w:r w:rsidR="00696039">
        <w:rPr>
          <w:rFonts w:hint="cs"/>
          <w:rtl/>
        </w:rPr>
        <w:t>תיות אחרות הקשורות עם הגברת ס'</w:t>
      </w:r>
      <w:r>
        <w:rPr>
          <w:rFonts w:hint="cs"/>
          <w:rtl/>
        </w:rPr>
        <w:t xml:space="preserve">,  טעונות אישור בית המשפט. </w:t>
      </w:r>
    </w:p>
    <w:p w:rsidR="007B016E" w:rsidRDefault="007B016E" w:rsidP="00696039">
      <w:pPr>
        <w:spacing w:line="360" w:lineRule="auto"/>
        <w:jc w:val="both"/>
        <w:rPr>
          <w:rtl/>
        </w:rPr>
      </w:pPr>
    </w:p>
    <w:p w:rsidR="007B016E" w:rsidRDefault="007B016E" w:rsidP="00696039">
      <w:pPr>
        <w:spacing w:line="360" w:lineRule="auto"/>
        <w:jc w:val="both"/>
        <w:rPr>
          <w:rtl/>
        </w:rPr>
      </w:pPr>
      <w:r>
        <w:rPr>
          <w:rFonts w:hint="cs"/>
          <w:rtl/>
        </w:rPr>
        <w:t xml:space="preserve">הדיווח יוגש לב"כ היועמ"ש אשר יגיש את הדיווח לתיק בית המשפט עם קבלתו. </w:t>
      </w:r>
    </w:p>
    <w:p w:rsidR="007B016E" w:rsidRDefault="007B016E" w:rsidP="00696039">
      <w:pPr>
        <w:spacing w:line="360" w:lineRule="auto"/>
        <w:jc w:val="both"/>
        <w:rPr>
          <w:rtl/>
        </w:rPr>
      </w:pPr>
    </w:p>
    <w:p w:rsidR="007B016E" w:rsidRDefault="007B016E" w:rsidP="00696039">
      <w:pPr>
        <w:spacing w:line="360" w:lineRule="auto"/>
        <w:jc w:val="both"/>
        <w:rPr>
          <w:rtl/>
        </w:rPr>
      </w:pPr>
      <w:r>
        <w:rPr>
          <w:rFonts w:hint="cs"/>
          <w:b/>
          <w:bCs/>
          <w:rtl/>
        </w:rPr>
        <w:t>החלטה זו מותרת בפרסום בהשמטת פרטיה המזהים של הצדדים ובני המשפחה</w:t>
      </w:r>
      <w:r>
        <w:rPr>
          <w:rFonts w:hint="cs"/>
          <w:rtl/>
        </w:rPr>
        <w:t>.</w:t>
      </w:r>
    </w:p>
    <w:p w:rsidR="007B016E" w:rsidRDefault="007B016E" w:rsidP="00696039">
      <w:pPr>
        <w:spacing w:line="360" w:lineRule="auto"/>
        <w:jc w:val="both"/>
        <w:rPr>
          <w:rtl/>
        </w:rPr>
      </w:pPr>
    </w:p>
    <w:p w:rsidR="007B016E" w:rsidRDefault="007B016E" w:rsidP="00696039">
      <w:pPr>
        <w:spacing w:line="360" w:lineRule="auto"/>
        <w:jc w:val="both"/>
        <w:rPr>
          <w:rtl/>
        </w:rPr>
      </w:pPr>
      <w:r>
        <w:rPr>
          <w:rFonts w:hint="cs"/>
          <w:rtl/>
        </w:rPr>
        <w:t>המזכירות תמציא ההחלטה לבן על פי הפרטים המצויים בתיק.</w:t>
      </w:r>
    </w:p>
    <w:p w:rsidR="007B016E" w:rsidRDefault="007B016E" w:rsidP="00696039">
      <w:pPr>
        <w:spacing w:line="360" w:lineRule="auto"/>
        <w:jc w:val="both"/>
        <w:rPr>
          <w:rtl/>
        </w:rPr>
      </w:pPr>
    </w:p>
    <w:p w:rsidR="007B016E" w:rsidRDefault="007B016E" w:rsidP="00696039">
      <w:pPr>
        <w:spacing w:line="360" w:lineRule="auto"/>
        <w:jc w:val="both"/>
        <w:rPr>
          <w:b/>
          <w:bCs/>
          <w:rtl/>
        </w:rPr>
      </w:pPr>
      <w:r>
        <w:rPr>
          <w:rFonts w:hint="cs"/>
          <w:b/>
          <w:bCs/>
          <w:rtl/>
        </w:rPr>
        <w:t xml:space="preserve">תזכורות מזכירות בחלוף המועד שנקצב. </w:t>
      </w:r>
    </w:p>
    <w:p w:rsidR="007B016E" w:rsidRDefault="007B016E" w:rsidP="007B016E">
      <w:pPr>
        <w:rPr>
          <w:sz w:val="6"/>
          <w:szCs w:val="6"/>
          <w:rtl/>
        </w:rPr>
      </w:pPr>
      <w:r>
        <w:rPr>
          <w:rFonts w:hint="cs"/>
          <w:sz w:val="6"/>
          <w:szCs w:val="6"/>
          <w:rtl/>
        </w:rPr>
        <w:t>&lt;#3#&gt;</w:t>
      </w:r>
    </w:p>
    <w:p w:rsidR="007B016E" w:rsidRDefault="007B016E" w:rsidP="007B016E">
      <w:pPr>
        <w:rPr>
          <w:rtl/>
        </w:rPr>
      </w:pPr>
      <w:r>
        <w:rPr>
          <w:rFonts w:hint="cs"/>
          <w:b/>
          <w:bCs/>
          <w:rtl/>
        </w:rPr>
        <w:t xml:space="preserve">ניתנה והודעה היום </w:t>
      </w:r>
      <w:sdt>
        <w:sdtPr>
          <w:rPr>
            <w:rFonts w:hint="cs"/>
            <w:rtl/>
          </w:rPr>
          <w:alias w:val="2207"/>
          <w:tag w:val="2207"/>
          <w:id w:val="1329636924"/>
          <w:text w:multiLine="1"/>
        </w:sdtPr>
        <w:sdtEndPr/>
        <w:sdtContent>
          <w:r>
            <w:rPr>
              <w:rFonts w:hint="cs"/>
              <w:b/>
              <w:bCs/>
              <w:rtl/>
            </w:rPr>
            <w:t>ו' תשרי תשפ"ה</w:t>
          </w:r>
        </w:sdtContent>
      </w:sdt>
      <w:r>
        <w:rPr>
          <w:rFonts w:hint="cs"/>
          <w:b/>
          <w:bCs/>
          <w:rtl/>
        </w:rPr>
        <w:t xml:space="preserve">, </w:t>
      </w:r>
      <w:sdt>
        <w:sdtPr>
          <w:rPr>
            <w:rFonts w:hint="cs"/>
            <w:rtl/>
          </w:rPr>
          <w:alias w:val="2206"/>
          <w:tag w:val="2206"/>
          <w:id w:val="-1474593809"/>
          <w:text w:multiLine="1"/>
        </w:sdtPr>
        <w:sdtEndPr/>
        <w:sdtContent>
          <w:r>
            <w:rPr>
              <w:rFonts w:hint="cs"/>
              <w:b/>
              <w:bCs/>
            </w:rPr>
            <w:t>08/10/2024</w:t>
          </w:r>
        </w:sdtContent>
      </w:sdt>
      <w:r>
        <w:rPr>
          <w:rFonts w:hint="cs"/>
          <w:b/>
          <w:bCs/>
          <w:rtl/>
        </w:rPr>
        <w:t xml:space="preserve"> במעמד הנוכחים.</w:t>
      </w:r>
    </w:p>
    <w:p w:rsidR="007B016E" w:rsidRDefault="007B016E" w:rsidP="007B016E">
      <w:pPr>
        <w:rPr>
          <w:rtl/>
        </w:rPr>
      </w:pPr>
    </w:p>
    <w:tbl>
      <w:tblPr>
        <w:tblStyle w:val="a7"/>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7B016E" w:rsidTr="007B016E">
        <w:trPr>
          <w:trHeight w:val="316"/>
        </w:trPr>
        <w:tc>
          <w:tcPr>
            <w:tcW w:w="3936" w:type="dxa"/>
            <w:tcBorders>
              <w:top w:val="nil"/>
              <w:left w:val="nil"/>
              <w:bottom w:val="single" w:sz="4" w:space="0" w:color="auto"/>
              <w:right w:val="nil"/>
            </w:tcBorders>
            <w:vAlign w:val="center"/>
          </w:tcPr>
          <w:p w:rsidR="007B016E" w:rsidRDefault="009A6C32">
            <w:pPr>
              <w:jc w:val="center"/>
              <w:rPr>
                <w:rtl/>
              </w:rPr>
            </w:pPr>
            <w:sdt>
              <w:sdtPr>
                <w:rPr>
                  <w:rFonts w:cs="Times New Roman"/>
                  <w:rtl/>
                </w:rPr>
                <w:alias w:val="MergeField"/>
                <w:tag w:val="2144"/>
                <w:id w:val="-716978166"/>
              </w:sdtPr>
              <w:sdtEndPr/>
              <w:sdtContent>
                <w:r w:rsidR="007B016E">
                  <w:drawing>
                    <wp:inline distT="0" distB="0" distL="0" distR="0">
                      <wp:extent cx="360045" cy="301625"/>
                      <wp:effectExtent l="0" t="0" r="1905" b="317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045" cy="301625"/>
                              </a:xfrm>
                              <a:prstGeom prst="rect">
                                <a:avLst/>
                              </a:prstGeom>
                              <a:noFill/>
                              <a:ln>
                                <a:noFill/>
                              </a:ln>
                            </pic:spPr>
                          </pic:pic>
                        </a:graphicData>
                      </a:graphic>
                    </wp:inline>
                  </w:drawing>
                </w:r>
              </w:sdtContent>
            </w:sdt>
          </w:p>
          <w:p w:rsidR="007B016E" w:rsidRDefault="007B016E">
            <w:pPr>
              <w:jc w:val="center"/>
            </w:pPr>
          </w:p>
        </w:tc>
      </w:tr>
      <w:tr w:rsidR="007B016E" w:rsidTr="007B016E">
        <w:trPr>
          <w:trHeight w:val="361"/>
        </w:trPr>
        <w:tc>
          <w:tcPr>
            <w:tcW w:w="3936" w:type="dxa"/>
            <w:tcBorders>
              <w:top w:val="single" w:sz="4" w:space="0" w:color="auto"/>
              <w:left w:val="nil"/>
              <w:bottom w:val="nil"/>
              <w:right w:val="nil"/>
            </w:tcBorders>
            <w:vAlign w:val="center"/>
            <w:hideMark/>
          </w:tcPr>
          <w:p w:rsidR="007B016E" w:rsidRDefault="009A6C32">
            <w:pPr>
              <w:jc w:val="center"/>
              <w:rPr>
                <w:b/>
                <w:bCs/>
                <w:rtl/>
              </w:rPr>
            </w:pPr>
            <w:sdt>
              <w:sdtPr>
                <w:rPr>
                  <w:b/>
                  <w:bCs/>
                  <w:rtl/>
                </w:rPr>
                <w:alias w:val="2141"/>
                <w:tag w:val="2141"/>
                <w:id w:val="2119712613"/>
                <w:placeholder>
                  <w:docPart w:val="C9268651D5AB470AB8FCC2052A24564E"/>
                </w:placeholder>
                <w:text w:multiLine="1"/>
              </w:sdtPr>
              <w:sdtEndPr/>
              <w:sdtContent>
                <w:r w:rsidR="007B016E">
                  <w:rPr>
                    <w:b/>
                    <w:bCs/>
                    <w:rtl/>
                  </w:rPr>
                  <w:t>בן</w:t>
                </w:r>
              </w:sdtContent>
            </w:sdt>
            <w:r w:rsidR="007B016E">
              <w:rPr>
                <w:rFonts w:hint="cs"/>
                <w:b/>
                <w:bCs/>
                <w:rtl/>
              </w:rPr>
              <w:t xml:space="preserve"> </w:t>
            </w:r>
            <w:sdt>
              <w:sdtPr>
                <w:rPr>
                  <w:rFonts w:cs="Times New Roman"/>
                  <w:b/>
                  <w:bCs/>
                  <w:rtl/>
                </w:rPr>
                <w:alias w:val="2142"/>
                <w:tag w:val="2142"/>
                <w:id w:val="-26639521"/>
                <w:placeholder>
                  <w:docPart w:val="C502C83E4FF94CBC94D79E459528ACCB"/>
                </w:placeholder>
                <w:text w:multiLine="1"/>
              </w:sdtPr>
              <w:sdtEndPr/>
              <w:sdtContent>
                <w:r w:rsidR="007B016E">
                  <w:rPr>
                    <w:b/>
                    <w:bCs/>
                    <w:rtl/>
                  </w:rPr>
                  <w:t>שלו</w:t>
                </w:r>
              </w:sdtContent>
            </w:sdt>
            <w:r w:rsidR="007B016E">
              <w:rPr>
                <w:rFonts w:hint="cs"/>
                <w:b/>
                <w:bCs/>
                <w:rtl/>
              </w:rPr>
              <w:t xml:space="preserve">, </w:t>
            </w:r>
            <w:sdt>
              <w:sdtPr>
                <w:rPr>
                  <w:rFonts w:cs="Times New Roman"/>
                  <w:b/>
                  <w:bCs/>
                  <w:rtl/>
                </w:rPr>
                <w:alias w:val="2143"/>
                <w:tag w:val="2143"/>
                <w:id w:val="1647695366"/>
                <w:placeholder>
                  <w:docPart w:val="E5E0BFDE69324337AF309A07797954E3"/>
                </w:placeholder>
                <w:text w:multiLine="1"/>
              </w:sdtPr>
              <w:sdtEndPr/>
              <w:sdtContent>
                <w:r w:rsidR="007B016E">
                  <w:rPr>
                    <w:b/>
                    <w:bCs/>
                    <w:rtl/>
                  </w:rPr>
                  <w:t>שופט</w:t>
                </w:r>
              </w:sdtContent>
            </w:sdt>
          </w:p>
        </w:tc>
      </w:tr>
    </w:tbl>
    <w:p w:rsidR="007B016E" w:rsidRDefault="007B016E" w:rsidP="007B016E">
      <w:pPr>
        <w:rPr>
          <w:rFonts w:ascii="David" w:hAnsi="David"/>
          <w:rtl/>
        </w:rPr>
      </w:pPr>
    </w:p>
    <w:p w:rsidR="007B016E" w:rsidRDefault="007B016E" w:rsidP="007B016E">
      <w:pPr>
        <w:rPr>
          <w:sz w:val="22"/>
          <w:szCs w:val="22"/>
          <w:rtl/>
        </w:rPr>
      </w:pPr>
    </w:p>
    <w:p w:rsidR="007B016E" w:rsidRDefault="007B016E" w:rsidP="007B016E">
      <w:pPr>
        <w:rPr>
          <w:rtl/>
        </w:rPr>
      </w:pPr>
      <w:r>
        <w:rPr>
          <w:rFonts w:hint="cs"/>
          <w:rtl/>
        </w:rPr>
        <w:t>הוקלד</w:t>
      </w:r>
      <w:r>
        <w:rPr>
          <w:rFonts w:hint="cs"/>
        </w:rPr>
        <w:t xml:space="preserve"> </w:t>
      </w:r>
      <w:r>
        <w:rPr>
          <w:rFonts w:hint="cs"/>
          <w:rtl/>
        </w:rPr>
        <w:t>על</w:t>
      </w:r>
      <w:r>
        <w:rPr>
          <w:rFonts w:hint="cs"/>
        </w:rPr>
        <w:t xml:space="preserve"> </w:t>
      </w:r>
      <w:r>
        <w:rPr>
          <w:rFonts w:hint="cs"/>
          <w:rtl/>
        </w:rPr>
        <w:t>ידי</w:t>
      </w:r>
      <w:r>
        <w:rPr>
          <w:rFonts w:hint="cs"/>
        </w:rPr>
        <w:t xml:space="preserve"> </w:t>
      </w:r>
      <w:r>
        <w:rPr>
          <w:rFonts w:hint="cs"/>
          <w:rtl/>
        </w:rPr>
        <w:t>לילך</w:t>
      </w:r>
      <w:r>
        <w:rPr>
          <w:rFonts w:hint="cs"/>
        </w:rPr>
        <w:t xml:space="preserve"> </w:t>
      </w:r>
      <w:r>
        <w:rPr>
          <w:rFonts w:hint="cs"/>
          <w:rtl/>
        </w:rPr>
        <w:t>קסטו</w:t>
      </w:r>
    </w:p>
    <w:p w:rsidR="00CB1E7A" w:rsidRPr="00F43693" w:rsidRDefault="00CB1E7A" w:rsidP="00F43693"/>
    <w:sectPr w:rsidR="00CB1E7A" w:rsidRPr="00F43693"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6C32" w:rsidRDefault="009A6C32" w:rsidP="00A30504">
      <w:r>
        <w:separator/>
      </w:r>
    </w:p>
  </w:endnote>
  <w:endnote w:type="continuationSeparator" w:id="0">
    <w:p w:rsidR="009A6C32" w:rsidRDefault="009A6C32"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1567C0">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1567C0">
      <w:rPr>
        <w:rStyle w:val="a8"/>
        <w:rtl/>
      </w:rPr>
      <w:t>1</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6C32" w:rsidRDefault="009A6C32" w:rsidP="00A30504">
      <w:r>
        <w:separator/>
      </w:r>
    </w:p>
  </w:footnote>
  <w:footnote w:type="continuationSeparator" w:id="0">
    <w:p w:rsidR="009A6C32" w:rsidRDefault="009A6C32"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5528"/>
      <w:gridCol w:w="283"/>
      <w:gridCol w:w="2694"/>
    </w:tblGrid>
    <w:tr w:rsidR="00330799" w:rsidTr="00F43693">
      <w:trPr>
        <w:trHeight w:val="670"/>
        <w:jc w:val="center"/>
      </w:trPr>
      <w:sdt>
        <w:sdtPr>
          <w:rPr>
            <w:rtl/>
          </w:rPr>
          <w:alias w:val="1174"/>
          <w:tag w:val="1174"/>
          <w:id w:val="-1775709220"/>
          <w:text/>
        </w:sdtPr>
        <w:sdtEndPr/>
        <w:sdtContent>
          <w:tc>
            <w:tcPr>
              <w:tcW w:w="8505" w:type="dxa"/>
              <w:gridSpan w:val="3"/>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7B016E" w:rsidTr="007B016E">
      <w:trPr>
        <w:trHeight w:val="709"/>
        <w:jc w:val="center"/>
      </w:trPr>
      <w:tc>
        <w:tcPr>
          <w:tcW w:w="5528" w:type="dxa"/>
          <w:hideMark/>
        </w:tcPr>
        <w:p w:rsidR="007B016E" w:rsidRDefault="009A6C32" w:rsidP="007B016E">
          <w:pPr>
            <w:rPr>
              <w:b/>
              <w:bCs/>
              <w:noProof w:val="0"/>
              <w:sz w:val="28"/>
              <w:szCs w:val="28"/>
              <w:u w:val="single"/>
            </w:rPr>
          </w:pPr>
          <w:sdt>
            <w:sdtPr>
              <w:rPr>
                <w:rFonts w:hint="cs"/>
                <w:b/>
                <w:bCs/>
                <w:sz w:val="28"/>
                <w:szCs w:val="28"/>
                <w:rtl/>
              </w:rPr>
              <w:alias w:val="849"/>
              <w:tag w:val="849"/>
              <w:id w:val="2112930230"/>
              <w:placeholder>
                <w:docPart w:val="C297FEC2A5934BA3ABB70E27A9188A6F"/>
              </w:placeholder>
              <w:text w:multiLine="1"/>
            </w:sdtPr>
            <w:sdtEndPr/>
            <w:sdtContent>
              <w:r w:rsidR="007B016E">
                <w:rPr>
                  <w:rFonts w:hint="cs"/>
                  <w:b/>
                  <w:bCs/>
                  <w:sz w:val="28"/>
                  <w:szCs w:val="28"/>
                  <w:rtl/>
                </w:rPr>
                <w:t>א"פ</w:t>
              </w:r>
            </w:sdtContent>
          </w:sdt>
          <w:r w:rsidR="007B016E">
            <w:rPr>
              <w:rFonts w:hint="cs"/>
              <w:b/>
              <w:bCs/>
              <w:sz w:val="28"/>
              <w:szCs w:val="28"/>
              <w:rtl/>
            </w:rPr>
            <w:t xml:space="preserve"> </w:t>
          </w:r>
          <w:sdt>
            <w:sdtPr>
              <w:rPr>
                <w:rFonts w:hint="cs"/>
                <w:b/>
                <w:bCs/>
                <w:sz w:val="28"/>
                <w:szCs w:val="28"/>
                <w:rtl/>
              </w:rPr>
              <w:alias w:val="158"/>
              <w:tag w:val="158"/>
              <w:id w:val="-567337356"/>
              <w:placeholder>
                <w:docPart w:val="BFC362DAA2D74207B4E105A7B8A7CDF4"/>
              </w:placeholder>
              <w:text w:multiLine="1"/>
            </w:sdtPr>
            <w:sdtEndPr/>
            <w:sdtContent>
              <w:r w:rsidR="007B016E">
                <w:rPr>
                  <w:rFonts w:hint="cs"/>
                  <w:b/>
                  <w:bCs/>
                  <w:sz w:val="28"/>
                  <w:szCs w:val="28"/>
                  <w:rtl/>
                </w:rPr>
                <w:t>27960-07-24</w:t>
              </w:r>
            </w:sdtContent>
          </w:sdt>
          <w:r w:rsidR="007B016E">
            <w:rPr>
              <w:rFonts w:hint="cs"/>
              <w:b/>
              <w:bCs/>
              <w:sz w:val="28"/>
              <w:szCs w:val="28"/>
              <w:rtl/>
            </w:rPr>
            <w:t xml:space="preserve"> </w:t>
          </w:r>
          <w:sdt>
            <w:sdtPr>
              <w:rPr>
                <w:rFonts w:hint="cs"/>
                <w:b/>
                <w:bCs/>
                <w:sz w:val="28"/>
                <w:szCs w:val="28"/>
                <w:rtl/>
              </w:rPr>
              <w:alias w:val="293"/>
              <w:tag w:val="293"/>
              <w:id w:val="-1315721415"/>
              <w:placeholder>
                <w:docPart w:val="504E8E0F001B4D74BB06EE43778B4A96"/>
              </w:placeholder>
              <w:text w:multiLine="1"/>
            </w:sdtPr>
            <w:sdtEndPr/>
            <w:sdtContent>
              <w:r w:rsidR="007B016E">
                <w:rPr>
                  <w:rFonts w:hint="cs"/>
                  <w:b/>
                  <w:bCs/>
                  <w:sz w:val="28"/>
                  <w:szCs w:val="28"/>
                  <w:rtl/>
                </w:rPr>
                <w:t>משרד הרווחה - לשכה משפטית ירושלים נ' האפוטרופוס הכללי במחוז דרום ואח'</w:t>
              </w:r>
            </w:sdtContent>
          </w:sdt>
          <w:r w:rsidR="007B016E">
            <w:rPr>
              <w:rFonts w:hint="cs"/>
              <w:b/>
              <w:bCs/>
              <w:sz w:val="28"/>
              <w:szCs w:val="28"/>
              <w:rtl/>
            </w:rPr>
            <w:t xml:space="preserve">   </w:t>
          </w:r>
        </w:p>
      </w:tc>
      <w:tc>
        <w:tcPr>
          <w:tcW w:w="283" w:type="dxa"/>
          <w:vMerge w:val="restart"/>
        </w:tcPr>
        <w:p w:rsidR="007B016E" w:rsidRDefault="007B016E" w:rsidP="007B016E">
          <w:pPr>
            <w:pStyle w:val="a3"/>
            <w:jc w:val="right"/>
            <w:rPr>
              <w:b/>
              <w:bCs/>
              <w:sz w:val="28"/>
              <w:szCs w:val="28"/>
              <w:rtl/>
            </w:rPr>
          </w:pPr>
        </w:p>
      </w:tc>
      <w:tc>
        <w:tcPr>
          <w:tcW w:w="2693" w:type="dxa"/>
          <w:vMerge w:val="restart"/>
          <w:hideMark/>
        </w:tcPr>
        <w:sdt>
          <w:sdtPr>
            <w:rPr>
              <w:rFonts w:hint="cs"/>
              <w:b/>
              <w:bCs/>
              <w:sz w:val="28"/>
              <w:szCs w:val="28"/>
              <w:rtl/>
            </w:rPr>
            <w:alias w:val="2633"/>
            <w:tag w:val="2633"/>
            <w:id w:val="-1820103806"/>
            <w:placeholder>
              <w:docPart w:val="33329A7DC852462B9842999D6C1FB522"/>
            </w:placeholder>
            <w:text w:multiLine="1"/>
          </w:sdtPr>
          <w:sdtEndPr/>
          <w:sdtContent>
            <w:p w:rsidR="007B016E" w:rsidRDefault="007B016E" w:rsidP="007B016E">
              <w:pPr>
                <w:pStyle w:val="a3"/>
                <w:tabs>
                  <w:tab w:val="clear" w:pos="4153"/>
                </w:tabs>
                <w:jc w:val="right"/>
                <w:rPr>
                  <w:b/>
                  <w:bCs/>
                  <w:sz w:val="28"/>
                  <w:szCs w:val="28"/>
                  <w:rtl/>
                </w:rPr>
              </w:pPr>
              <w:r>
                <w:rPr>
                  <w:rFonts w:hint="cs"/>
                  <w:b/>
                  <w:bCs/>
                  <w:sz w:val="28"/>
                  <w:szCs w:val="28"/>
                  <w:rtl/>
                </w:rPr>
                <w:t>08 אוקטובר 2024</w:t>
              </w:r>
            </w:p>
          </w:sdtContent>
        </w:sdt>
      </w:tc>
    </w:tr>
    <w:tr w:rsidR="007B016E" w:rsidTr="007B016E">
      <w:trPr>
        <w:trHeight w:val="300"/>
        <w:jc w:val="center"/>
      </w:trPr>
      <w:tc>
        <w:tcPr>
          <w:tcW w:w="5528" w:type="dxa"/>
          <w:hideMark/>
        </w:tcPr>
        <w:p w:rsidR="007B016E" w:rsidRDefault="007B016E" w:rsidP="007B016E">
          <w:pPr>
            <w:rPr>
              <w:b/>
              <w:bCs/>
              <w:sz w:val="28"/>
              <w:szCs w:val="28"/>
              <w:rtl/>
            </w:rPr>
          </w:pPr>
          <w:r>
            <w:rPr>
              <w:rFonts w:hint="cs"/>
              <w:b/>
              <w:bCs/>
              <w:sz w:val="28"/>
              <w:szCs w:val="28"/>
              <w:rtl/>
            </w:rPr>
            <w:t>לפני: כב' ה</w:t>
          </w:r>
          <w:sdt>
            <w:sdtPr>
              <w:rPr>
                <w:rFonts w:hint="cs"/>
                <w:b/>
                <w:bCs/>
                <w:sz w:val="28"/>
                <w:szCs w:val="28"/>
                <w:rtl/>
              </w:rPr>
              <w:alias w:val="165"/>
              <w:tag w:val="165"/>
              <w:id w:val="593673336"/>
              <w:placeholder>
                <w:docPart w:val="19124269710241C8B14898783A10E5E6"/>
              </w:placeholder>
              <w:text w:multiLine="1"/>
            </w:sdtPr>
            <w:sdtEndPr/>
            <w:sdtContent>
              <w:r>
                <w:rPr>
                  <w:rFonts w:hint="cs"/>
                  <w:b/>
                  <w:bCs/>
                  <w:sz w:val="28"/>
                  <w:szCs w:val="28"/>
                  <w:rtl/>
                </w:rPr>
                <w:t>שופט בן שלו</w:t>
              </w:r>
            </w:sdtContent>
          </w:sdt>
        </w:p>
      </w:tc>
      <w:tc>
        <w:tcPr>
          <w:tcW w:w="0" w:type="auto"/>
          <w:vMerge/>
          <w:vAlign w:val="center"/>
          <w:hideMark/>
        </w:tcPr>
        <w:p w:rsidR="007B016E" w:rsidRDefault="007B016E" w:rsidP="007B016E">
          <w:pPr>
            <w:rPr>
              <w:b/>
              <w:bCs/>
              <w:sz w:val="28"/>
              <w:szCs w:val="28"/>
            </w:rPr>
          </w:pPr>
        </w:p>
      </w:tc>
      <w:tc>
        <w:tcPr>
          <w:tcW w:w="0" w:type="auto"/>
          <w:vMerge/>
          <w:vAlign w:val="center"/>
          <w:hideMark/>
        </w:tcPr>
        <w:p w:rsidR="007B016E" w:rsidRDefault="007B016E" w:rsidP="007B016E">
          <w:pPr>
            <w:rPr>
              <w:b/>
              <w:bCs/>
              <w:sz w:val="28"/>
              <w:szCs w:val="28"/>
            </w:rPr>
          </w:pPr>
        </w:p>
      </w:tc>
    </w:tr>
  </w:tbl>
  <w:p w:rsidR="007B016E" w:rsidRDefault="007B016E" w:rsidP="007B016E">
    <w:pPr>
      <w:pStyle w:val="a3"/>
      <w:rPr>
        <w:rFonts w:ascii="Tahoma" w:hAnsi="Tahoma" w:cs="Tahoma"/>
        <w:b/>
        <w:bCs/>
        <w:color w:val="000080"/>
        <w:sz w:val="20"/>
        <w:szCs w:val="20"/>
        <w:rtl/>
      </w:rPr>
    </w:pPr>
    <w:r>
      <w:rPr>
        <w:rFonts w:ascii="Tahoma" w:hAnsi="Tahoma" w:cs="Tahoma"/>
        <w:b/>
        <w:bCs/>
        <w:color w:val="000080"/>
        <w:sz w:val="20"/>
        <w:szCs w:val="20"/>
        <w:rtl/>
      </w:rPr>
      <w:t xml:space="preserve"> </w:t>
    </w:r>
  </w:p>
  <w:p w:rsidR="0000787B" w:rsidRPr="00330799" w:rsidRDefault="009A6C32" w:rsidP="00330799">
    <w:pPr>
      <w:rPr>
        <w:rFonts w:ascii="David" w:hAnsi="David"/>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2F6C"/>
    <w:rsid w:val="00123396"/>
    <w:rsid w:val="001567C0"/>
    <w:rsid w:val="001F032F"/>
    <w:rsid w:val="00204361"/>
    <w:rsid w:val="00273D0F"/>
    <w:rsid w:val="00310C88"/>
    <w:rsid w:val="00330799"/>
    <w:rsid w:val="00414D88"/>
    <w:rsid w:val="004204FE"/>
    <w:rsid w:val="00487C9F"/>
    <w:rsid w:val="005C7A13"/>
    <w:rsid w:val="00671EB3"/>
    <w:rsid w:val="00696039"/>
    <w:rsid w:val="006A10DE"/>
    <w:rsid w:val="006A1838"/>
    <w:rsid w:val="007017D8"/>
    <w:rsid w:val="0075045D"/>
    <w:rsid w:val="007B016E"/>
    <w:rsid w:val="00832ED3"/>
    <w:rsid w:val="009A6C32"/>
    <w:rsid w:val="00A30504"/>
    <w:rsid w:val="00C1241C"/>
    <w:rsid w:val="00C827A6"/>
    <w:rsid w:val="00CB1E7A"/>
    <w:rsid w:val="00D62C22"/>
    <w:rsid w:val="00D76B8C"/>
    <w:rsid w:val="00DB2B72"/>
    <w:rsid w:val="00DF1F3E"/>
    <w:rsid w:val="00E44517"/>
    <w:rsid w:val="00EF7B09"/>
    <w:rsid w:val="00F436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 w:type="paragraph" w:customStyle="1" w:styleId="12">
    <w:name w:val="רגיל + ‏12 נק'"/>
    <w:aliases w:val="מיושר לשני הצדדים,מרווח בין שורות:  שורה וחצי"/>
    <w:basedOn w:val="a"/>
    <w:rsid w:val="007B016E"/>
    <w:rPr>
      <w:b/>
      <w:bCs/>
      <w:noProof w:val="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249316505">
      <w:bodyDiv w:val="1"/>
      <w:marLeft w:val="0"/>
      <w:marRight w:val="0"/>
      <w:marTop w:val="0"/>
      <w:marBottom w:val="0"/>
      <w:divBdr>
        <w:top w:val="none" w:sz="0" w:space="0" w:color="auto"/>
        <w:left w:val="none" w:sz="0" w:space="0" w:color="auto"/>
        <w:bottom w:val="none" w:sz="0" w:space="0" w:color="auto"/>
        <w:right w:val="none" w:sz="0" w:space="0" w:color="auto"/>
      </w:divBdr>
    </w:div>
    <w:div w:id="1369183303">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6D284C15D50467893B63CCEE46E5B91"/>
        <w:category>
          <w:name w:val="כללי"/>
          <w:gallery w:val="placeholder"/>
        </w:category>
        <w:types>
          <w:type w:val="bbPlcHdr"/>
        </w:types>
        <w:behaviors>
          <w:behavior w:val="content"/>
        </w:behaviors>
        <w:guid w:val="{E8F6285A-0278-4C3C-8281-0092556D6890}"/>
      </w:docPartPr>
      <w:docPartBody>
        <w:p w:rsidR="00896956" w:rsidRDefault="0073165D" w:rsidP="0073165D">
          <w:pPr>
            <w:pStyle w:val="26D284C15D50467893B63CCEE46E5B91"/>
          </w:pPr>
          <w:r>
            <w:rPr>
              <w:rStyle w:val="a3"/>
              <w:rtl/>
            </w:rPr>
            <w:t>מעמד/כינוי צד א</w:t>
          </w:r>
          <w:r>
            <w:rPr>
              <w:rStyle w:val="a3"/>
            </w:rPr>
            <w:t>'</w:t>
          </w:r>
        </w:p>
      </w:docPartBody>
    </w:docPart>
    <w:docPart>
      <w:docPartPr>
        <w:name w:val="768E5140D2ED4187B77A6F779B56DC61"/>
        <w:category>
          <w:name w:val="כללי"/>
          <w:gallery w:val="placeholder"/>
        </w:category>
        <w:types>
          <w:type w:val="bbPlcHdr"/>
        </w:types>
        <w:behaviors>
          <w:behavior w:val="content"/>
        </w:behaviors>
        <w:guid w:val="{168B9B7B-BAD3-459D-8D62-2CA3D7FC081E}"/>
      </w:docPartPr>
      <w:docPartBody>
        <w:p w:rsidR="00896956" w:rsidRDefault="0073165D" w:rsidP="0073165D">
          <w:pPr>
            <w:pStyle w:val="768E5140D2ED4187B77A6F779B56DC61"/>
          </w:pPr>
          <w:r>
            <w:rPr>
              <w:b/>
              <w:bCs/>
              <w:sz w:val="28"/>
              <w:szCs w:val="28"/>
              <w:rtl/>
            </w:rPr>
            <w:t>סוג זיהוי צד א</w:t>
          </w:r>
        </w:p>
      </w:docPartBody>
    </w:docPart>
    <w:docPart>
      <w:docPartPr>
        <w:name w:val="0FEFED117BA64C1C8A2315C22E9A87C3"/>
        <w:category>
          <w:name w:val="כללי"/>
          <w:gallery w:val="placeholder"/>
        </w:category>
        <w:types>
          <w:type w:val="bbPlcHdr"/>
        </w:types>
        <w:behaviors>
          <w:behavior w:val="content"/>
        </w:behaviors>
        <w:guid w:val="{B00EBB66-3D63-462F-A78A-15B860A48E29}"/>
      </w:docPartPr>
      <w:docPartBody>
        <w:p w:rsidR="00896956" w:rsidRDefault="0073165D" w:rsidP="0073165D">
          <w:pPr>
            <w:pStyle w:val="0FEFED117BA64C1C8A2315C22E9A87C3"/>
          </w:pPr>
          <w:r>
            <w:rPr>
              <w:b/>
              <w:bCs/>
              <w:sz w:val="28"/>
              <w:szCs w:val="28"/>
              <w:rtl/>
            </w:rPr>
            <w:t>מספר זיהוי צד א</w:t>
          </w:r>
        </w:p>
      </w:docPartBody>
    </w:docPart>
    <w:docPart>
      <w:docPartPr>
        <w:name w:val="6AAA08CB58E14B7097E9C9BCAFAD6DC5"/>
        <w:category>
          <w:name w:val="כללי"/>
          <w:gallery w:val="placeholder"/>
        </w:category>
        <w:types>
          <w:type w:val="bbPlcHdr"/>
        </w:types>
        <w:behaviors>
          <w:behavior w:val="content"/>
        </w:behaviors>
        <w:guid w:val="{AB4C76A0-8883-462D-A185-602BEA8290FE}"/>
      </w:docPartPr>
      <w:docPartBody>
        <w:p w:rsidR="00896956" w:rsidRDefault="0073165D" w:rsidP="0073165D">
          <w:pPr>
            <w:pStyle w:val="6AAA08CB58E14B7097E9C9BCAFAD6DC5"/>
          </w:pPr>
          <w:r>
            <w:rPr>
              <w:rStyle w:val="a3"/>
              <w:rtl/>
            </w:rPr>
            <w:t>מעמד/כינוי צד ב</w:t>
          </w:r>
          <w:r>
            <w:rPr>
              <w:rStyle w:val="a3"/>
            </w:rPr>
            <w:t>'</w:t>
          </w:r>
        </w:p>
      </w:docPartBody>
    </w:docPart>
    <w:docPart>
      <w:docPartPr>
        <w:name w:val="E12A1C4EF23D4CB598AFA0B4BF53B925"/>
        <w:category>
          <w:name w:val="כללי"/>
          <w:gallery w:val="placeholder"/>
        </w:category>
        <w:types>
          <w:type w:val="bbPlcHdr"/>
        </w:types>
        <w:behaviors>
          <w:behavior w:val="content"/>
        </w:behaviors>
        <w:guid w:val="{070B6EC5-7A0A-4E0E-BB65-4CF8F04992AC}"/>
      </w:docPartPr>
      <w:docPartBody>
        <w:p w:rsidR="00896956" w:rsidRDefault="0073165D" w:rsidP="0073165D">
          <w:pPr>
            <w:pStyle w:val="E12A1C4EF23D4CB598AFA0B4BF53B925"/>
          </w:pPr>
          <w:r>
            <w:rPr>
              <w:b/>
              <w:bCs/>
              <w:sz w:val="28"/>
              <w:szCs w:val="28"/>
              <w:rtl/>
            </w:rPr>
            <w:t>סוג זיהוי צד ב</w:t>
          </w:r>
        </w:p>
      </w:docPartBody>
    </w:docPart>
    <w:docPart>
      <w:docPartPr>
        <w:name w:val="65CBED30C6CE49F69024C721FC57E9E0"/>
        <w:category>
          <w:name w:val="כללי"/>
          <w:gallery w:val="placeholder"/>
        </w:category>
        <w:types>
          <w:type w:val="bbPlcHdr"/>
        </w:types>
        <w:behaviors>
          <w:behavior w:val="content"/>
        </w:behaviors>
        <w:guid w:val="{BAD34BF7-F236-47F3-B4C2-C0357071DFCD}"/>
      </w:docPartPr>
      <w:docPartBody>
        <w:p w:rsidR="00896956" w:rsidRDefault="0073165D" w:rsidP="0073165D">
          <w:pPr>
            <w:pStyle w:val="65CBED30C6CE49F69024C721FC57E9E0"/>
          </w:pPr>
          <w:r>
            <w:rPr>
              <w:b/>
              <w:bCs/>
              <w:sz w:val="28"/>
              <w:szCs w:val="28"/>
              <w:rtl/>
            </w:rPr>
            <w:t>מספר זיהוי צד ב</w:t>
          </w:r>
        </w:p>
      </w:docPartBody>
    </w:docPart>
    <w:docPart>
      <w:docPartPr>
        <w:name w:val="C9268651D5AB470AB8FCC2052A24564E"/>
        <w:category>
          <w:name w:val="כללי"/>
          <w:gallery w:val="placeholder"/>
        </w:category>
        <w:types>
          <w:type w:val="bbPlcHdr"/>
        </w:types>
        <w:behaviors>
          <w:behavior w:val="content"/>
        </w:behaviors>
        <w:guid w:val="{6E589FDF-A13A-4145-860B-75959CC06FB7}"/>
      </w:docPartPr>
      <w:docPartBody>
        <w:p w:rsidR="00896956" w:rsidRDefault="0073165D" w:rsidP="0073165D">
          <w:pPr>
            <w:pStyle w:val="C9268651D5AB470AB8FCC2052A24564E"/>
          </w:pPr>
          <w:r>
            <w:rPr>
              <w:rFonts w:cs="David"/>
              <w:b/>
              <w:bCs/>
              <w:rtl/>
            </w:rPr>
            <w:t>שם פרטי חותם</w:t>
          </w:r>
        </w:p>
      </w:docPartBody>
    </w:docPart>
    <w:docPart>
      <w:docPartPr>
        <w:name w:val="C502C83E4FF94CBC94D79E459528ACCB"/>
        <w:category>
          <w:name w:val="כללי"/>
          <w:gallery w:val="placeholder"/>
        </w:category>
        <w:types>
          <w:type w:val="bbPlcHdr"/>
        </w:types>
        <w:behaviors>
          <w:behavior w:val="content"/>
        </w:behaviors>
        <w:guid w:val="{7576ACFF-D7C7-411B-9031-FF33A7BFDDD4}"/>
      </w:docPartPr>
      <w:docPartBody>
        <w:p w:rsidR="00896956" w:rsidRDefault="0073165D" w:rsidP="0073165D">
          <w:pPr>
            <w:pStyle w:val="C502C83E4FF94CBC94D79E459528ACCB"/>
          </w:pPr>
          <w:r>
            <w:rPr>
              <w:rFonts w:cs="David"/>
              <w:b/>
              <w:bCs/>
              <w:rtl/>
            </w:rPr>
            <w:t>שם משפחה חותם</w:t>
          </w:r>
        </w:p>
      </w:docPartBody>
    </w:docPart>
    <w:docPart>
      <w:docPartPr>
        <w:name w:val="E5E0BFDE69324337AF309A07797954E3"/>
        <w:category>
          <w:name w:val="כללי"/>
          <w:gallery w:val="placeholder"/>
        </w:category>
        <w:types>
          <w:type w:val="bbPlcHdr"/>
        </w:types>
        <w:behaviors>
          <w:behavior w:val="content"/>
        </w:behaviors>
        <w:guid w:val="{6015CC22-060A-4C91-80B6-45B9AD5B8708}"/>
      </w:docPartPr>
      <w:docPartBody>
        <w:p w:rsidR="00896956" w:rsidRDefault="0073165D" w:rsidP="0073165D">
          <w:pPr>
            <w:pStyle w:val="E5E0BFDE69324337AF309A07797954E3"/>
          </w:pPr>
          <w:r>
            <w:rPr>
              <w:rFonts w:cs="David"/>
              <w:b/>
              <w:bCs/>
              <w:rtl/>
            </w:rPr>
            <w:t>מעמד חותם</w:t>
          </w:r>
        </w:p>
      </w:docPartBody>
    </w:docPart>
    <w:docPart>
      <w:docPartPr>
        <w:name w:val="C297FEC2A5934BA3ABB70E27A9188A6F"/>
        <w:category>
          <w:name w:val="כללי"/>
          <w:gallery w:val="placeholder"/>
        </w:category>
        <w:types>
          <w:type w:val="bbPlcHdr"/>
        </w:types>
        <w:behaviors>
          <w:behavior w:val="content"/>
        </w:behaviors>
        <w:guid w:val="{9D83059E-FA3B-46DA-8CE6-52F7ECC1DB6F}"/>
      </w:docPartPr>
      <w:docPartBody>
        <w:p w:rsidR="00896956" w:rsidRDefault="0073165D" w:rsidP="0073165D">
          <w:pPr>
            <w:pStyle w:val="C297FEC2A5934BA3ABB70E27A9188A6F"/>
          </w:pPr>
          <w:r>
            <w:rPr>
              <w:rStyle w:val="a3"/>
              <w:rtl/>
            </w:rPr>
            <w:t>סוג תיק</w:t>
          </w:r>
        </w:p>
      </w:docPartBody>
    </w:docPart>
    <w:docPart>
      <w:docPartPr>
        <w:name w:val="BFC362DAA2D74207B4E105A7B8A7CDF4"/>
        <w:category>
          <w:name w:val="כללי"/>
          <w:gallery w:val="placeholder"/>
        </w:category>
        <w:types>
          <w:type w:val="bbPlcHdr"/>
        </w:types>
        <w:behaviors>
          <w:behavior w:val="content"/>
        </w:behaviors>
        <w:guid w:val="{83B69526-C645-4F33-BE8A-750B47A91A92}"/>
      </w:docPartPr>
      <w:docPartBody>
        <w:p w:rsidR="00896956" w:rsidRDefault="0073165D" w:rsidP="0073165D">
          <w:pPr>
            <w:pStyle w:val="BFC362DAA2D74207B4E105A7B8A7CDF4"/>
          </w:pPr>
          <w:r>
            <w:rPr>
              <w:rStyle w:val="a3"/>
              <w:rtl/>
            </w:rPr>
            <w:t>מספר תיק</w:t>
          </w:r>
          <w:r>
            <w:rPr>
              <w:rStyle w:val="a3"/>
            </w:rPr>
            <w:t xml:space="preserve"> </w:t>
          </w:r>
        </w:p>
      </w:docPartBody>
    </w:docPart>
    <w:docPart>
      <w:docPartPr>
        <w:name w:val="504E8E0F001B4D74BB06EE43778B4A96"/>
        <w:category>
          <w:name w:val="כללי"/>
          <w:gallery w:val="placeholder"/>
        </w:category>
        <w:types>
          <w:type w:val="bbPlcHdr"/>
        </w:types>
        <w:behaviors>
          <w:behavior w:val="content"/>
        </w:behaviors>
        <w:guid w:val="{77F81953-67CD-4F7B-A5B8-80F4BFACEF23}"/>
      </w:docPartPr>
      <w:docPartBody>
        <w:p w:rsidR="00896956" w:rsidRDefault="0073165D" w:rsidP="0073165D">
          <w:pPr>
            <w:pStyle w:val="504E8E0F001B4D74BB06EE43778B4A96"/>
          </w:pPr>
          <w:r>
            <w:rPr>
              <w:b/>
              <w:bCs/>
              <w:sz w:val="28"/>
              <w:szCs w:val="28"/>
              <w:rtl/>
            </w:rPr>
            <w:t>שם תיק</w:t>
          </w:r>
        </w:p>
      </w:docPartBody>
    </w:docPart>
    <w:docPart>
      <w:docPartPr>
        <w:name w:val="33329A7DC852462B9842999D6C1FB522"/>
        <w:category>
          <w:name w:val="כללי"/>
          <w:gallery w:val="placeholder"/>
        </w:category>
        <w:types>
          <w:type w:val="bbPlcHdr"/>
        </w:types>
        <w:behaviors>
          <w:behavior w:val="content"/>
        </w:behaviors>
        <w:guid w:val="{71D0B1BF-D429-4597-B04A-3BDDCD03F8C4}"/>
      </w:docPartPr>
      <w:docPartBody>
        <w:p w:rsidR="00896956" w:rsidRDefault="0073165D" w:rsidP="0073165D">
          <w:pPr>
            <w:pStyle w:val="33329A7DC852462B9842999D6C1FB522"/>
          </w:pPr>
          <w:r>
            <w:rPr>
              <w:b/>
              <w:bCs/>
              <w:sz w:val="28"/>
              <w:szCs w:val="28"/>
              <w:rtl/>
            </w:rPr>
            <w:t>תאריך דיון</w:t>
          </w:r>
        </w:p>
      </w:docPartBody>
    </w:docPart>
    <w:docPart>
      <w:docPartPr>
        <w:name w:val="19124269710241C8B14898783A10E5E6"/>
        <w:category>
          <w:name w:val="כללי"/>
          <w:gallery w:val="placeholder"/>
        </w:category>
        <w:types>
          <w:type w:val="bbPlcHdr"/>
        </w:types>
        <w:behaviors>
          <w:behavior w:val="content"/>
        </w:behaviors>
        <w:guid w:val="{413EB98D-877D-4B29-808A-7A9AF1C847C1}"/>
      </w:docPartPr>
      <w:docPartBody>
        <w:p w:rsidR="00896956" w:rsidRDefault="0073165D" w:rsidP="0073165D">
          <w:pPr>
            <w:pStyle w:val="19124269710241C8B14898783A10E5E6"/>
          </w:pPr>
          <w:r>
            <w:rPr>
              <w:rStyle w:val="a3"/>
              <w:rtl/>
            </w:rPr>
            <w:t>גורם שיפוטי בדיון</w:t>
          </w:r>
          <w:r>
            <w:rPr>
              <w:rStyle w:val="a3"/>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73165D"/>
    <w:rsid w:val="00896956"/>
    <w:rsid w:val="00CB00F9"/>
    <w:rsid w:val="00D42B2A"/>
    <w:rsid w:val="00E17978"/>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73165D"/>
  </w:style>
  <w:style w:type="paragraph" w:customStyle="1" w:styleId="AA84A2823C0B45FBAD1A35D5ED710CA8">
    <w:name w:val="AA84A2823C0B45FBAD1A35D5ED710CA8"/>
    <w:rsid w:val="00F94841"/>
    <w:pPr>
      <w:bidi/>
    </w:pPr>
  </w:style>
  <w:style w:type="paragraph" w:customStyle="1" w:styleId="26D284C15D50467893B63CCEE46E5B91">
    <w:name w:val="26D284C15D50467893B63CCEE46E5B91"/>
    <w:rsid w:val="0073165D"/>
    <w:pPr>
      <w:bidi/>
    </w:pPr>
  </w:style>
  <w:style w:type="paragraph" w:customStyle="1" w:styleId="768E5140D2ED4187B77A6F779B56DC61">
    <w:name w:val="768E5140D2ED4187B77A6F779B56DC61"/>
    <w:rsid w:val="0073165D"/>
    <w:pPr>
      <w:bidi/>
    </w:pPr>
  </w:style>
  <w:style w:type="paragraph" w:customStyle="1" w:styleId="0FEFED117BA64C1C8A2315C22E9A87C3">
    <w:name w:val="0FEFED117BA64C1C8A2315C22E9A87C3"/>
    <w:rsid w:val="0073165D"/>
    <w:pPr>
      <w:bidi/>
    </w:pPr>
  </w:style>
  <w:style w:type="paragraph" w:customStyle="1" w:styleId="6AAA08CB58E14B7097E9C9BCAFAD6DC5">
    <w:name w:val="6AAA08CB58E14B7097E9C9BCAFAD6DC5"/>
    <w:rsid w:val="0073165D"/>
    <w:pPr>
      <w:bidi/>
    </w:pPr>
  </w:style>
  <w:style w:type="paragraph" w:customStyle="1" w:styleId="E12A1C4EF23D4CB598AFA0B4BF53B925">
    <w:name w:val="E12A1C4EF23D4CB598AFA0B4BF53B925"/>
    <w:rsid w:val="0073165D"/>
    <w:pPr>
      <w:bidi/>
    </w:pPr>
  </w:style>
  <w:style w:type="paragraph" w:customStyle="1" w:styleId="65CBED30C6CE49F69024C721FC57E9E0">
    <w:name w:val="65CBED30C6CE49F69024C721FC57E9E0"/>
    <w:rsid w:val="0073165D"/>
    <w:pPr>
      <w:bidi/>
    </w:pPr>
  </w:style>
  <w:style w:type="paragraph" w:customStyle="1" w:styleId="C9268651D5AB470AB8FCC2052A24564E">
    <w:name w:val="C9268651D5AB470AB8FCC2052A24564E"/>
    <w:rsid w:val="0073165D"/>
    <w:pPr>
      <w:bidi/>
    </w:pPr>
  </w:style>
  <w:style w:type="paragraph" w:customStyle="1" w:styleId="C502C83E4FF94CBC94D79E459528ACCB">
    <w:name w:val="C502C83E4FF94CBC94D79E459528ACCB"/>
    <w:rsid w:val="0073165D"/>
    <w:pPr>
      <w:bidi/>
    </w:pPr>
  </w:style>
  <w:style w:type="paragraph" w:customStyle="1" w:styleId="E5E0BFDE69324337AF309A07797954E3">
    <w:name w:val="E5E0BFDE69324337AF309A07797954E3"/>
    <w:rsid w:val="0073165D"/>
    <w:pPr>
      <w:bidi/>
    </w:pPr>
  </w:style>
  <w:style w:type="paragraph" w:customStyle="1" w:styleId="C297FEC2A5934BA3ABB70E27A9188A6F">
    <w:name w:val="C297FEC2A5934BA3ABB70E27A9188A6F"/>
    <w:rsid w:val="0073165D"/>
    <w:pPr>
      <w:bidi/>
    </w:pPr>
  </w:style>
  <w:style w:type="paragraph" w:customStyle="1" w:styleId="BFC362DAA2D74207B4E105A7B8A7CDF4">
    <w:name w:val="BFC362DAA2D74207B4E105A7B8A7CDF4"/>
    <w:rsid w:val="0073165D"/>
    <w:pPr>
      <w:bidi/>
    </w:pPr>
  </w:style>
  <w:style w:type="paragraph" w:customStyle="1" w:styleId="504E8E0F001B4D74BB06EE43778B4A96">
    <w:name w:val="504E8E0F001B4D74BB06EE43778B4A96"/>
    <w:rsid w:val="0073165D"/>
    <w:pPr>
      <w:bidi/>
    </w:pPr>
  </w:style>
  <w:style w:type="paragraph" w:customStyle="1" w:styleId="33329A7DC852462B9842999D6C1FB522">
    <w:name w:val="33329A7DC852462B9842999D6C1FB522"/>
    <w:rsid w:val="0073165D"/>
    <w:pPr>
      <w:bidi/>
    </w:pPr>
  </w:style>
  <w:style w:type="paragraph" w:customStyle="1" w:styleId="19124269710241C8B14898783A10E5E6">
    <w:name w:val="19124269710241C8B14898783A10E5E6"/>
    <w:rsid w:val="0073165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795</Words>
  <Characters>3978</Characters>
  <Application>Microsoft Office Word</Application>
  <DocSecurity>0</DocSecurity>
  <Lines>33</Lines>
  <Paragraphs>9</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גרמאו מנגיסטו</cp:lastModifiedBy>
  <cp:revision>2</cp:revision>
  <cp:lastPrinted>2021-12-30T11:23:00Z</cp:lastPrinted>
  <dcterms:created xsi:type="dcterms:W3CDTF">2024-11-25T14:40:00Z</dcterms:created>
  <dcterms:modified xsi:type="dcterms:W3CDTF">2024-11-25T14:40:00Z</dcterms:modified>
</cp:coreProperties>
</file>